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2FC" w:rsidRDefault="007022FC">
      <w:bookmarkStart w:id="0" w:name="_GoBack"/>
      <w:bookmarkEnd w:id="0"/>
    </w:p>
    <w:p w:rsidR="007C48EE" w:rsidRDefault="007C48EE" w:rsidP="007C48EE">
      <w:pPr>
        <w:jc w:val="center"/>
      </w:pPr>
      <w:r>
        <w:rPr>
          <w:noProof/>
          <w:lang w:eastAsia="en-AU"/>
        </w:rPr>
        <w:drawing>
          <wp:anchor distT="0" distB="0" distL="114300" distR="114300" simplePos="0" relativeHeight="251659264" behindDoc="0" locked="0" layoutInCell="1" allowOverlap="1" wp14:anchorId="6917C1F8" wp14:editId="4F793803">
            <wp:simplePos x="0" y="0"/>
            <wp:positionH relativeFrom="column">
              <wp:posOffset>2619375</wp:posOffset>
            </wp:positionH>
            <wp:positionV relativeFrom="paragraph">
              <wp:posOffset>-600075</wp:posOffset>
            </wp:positionV>
            <wp:extent cx="1257300" cy="1255395"/>
            <wp:effectExtent l="0" t="0" r="0" b="1905"/>
            <wp:wrapThrough wrapText="bothSides">
              <wp:wrapPolygon edited="0">
                <wp:start x="0" y="0"/>
                <wp:lineTo x="0" y="21305"/>
                <wp:lineTo x="21273" y="21305"/>
                <wp:lineTo x="21273" y="0"/>
                <wp:lineTo x="0" y="0"/>
              </wp:wrapPolygon>
            </wp:wrapThrough>
            <wp:docPr id="5" name="Picture 5" descr="TPS LOGO colou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PS LOGO colour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8EE" w:rsidRDefault="007C48EE"/>
    <w:p w:rsidR="007C48EE" w:rsidRDefault="007C48EE"/>
    <w:p w:rsidR="007C48EE" w:rsidRPr="00497F82" w:rsidRDefault="007C48EE" w:rsidP="007C48EE">
      <w:pPr>
        <w:jc w:val="center"/>
        <w:rPr>
          <w:rFonts w:ascii="Arial Narrow" w:hAnsi="Arial Narrow"/>
          <w:b/>
          <w:i/>
          <w:sz w:val="40"/>
          <w:u w:val="single"/>
        </w:rPr>
      </w:pPr>
      <w:r w:rsidRPr="00497F82">
        <w:rPr>
          <w:rFonts w:ascii="Arial Narrow" w:hAnsi="Arial Narrow"/>
          <w:b/>
          <w:i/>
          <w:sz w:val="40"/>
          <w:u w:val="single"/>
        </w:rPr>
        <w:t>Tahmoor Public School Behaviour Code</w:t>
      </w:r>
    </w:p>
    <w:p w:rsidR="007C48EE" w:rsidRPr="00497F82" w:rsidRDefault="007C48EE" w:rsidP="007C48EE">
      <w:pPr>
        <w:jc w:val="center"/>
        <w:rPr>
          <w:rFonts w:ascii="Arial Narrow" w:hAnsi="Arial Narrow" w:cstheme="minorHAnsi"/>
          <w:b/>
          <w:i/>
          <w:sz w:val="32"/>
        </w:rPr>
      </w:pP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 xml:space="preserve">All students have the right to be treated fairly and with dignity in an environment free from disruption, intimidation, harassment, victimization and discrimination. To achieve this, the Tahmoor Public School Behaviour Code incorporates comprehensive and inclusive strategies that create an environment with clearly defined behavioural expectations.  </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When parents enrol their children at Tahmoor Public School they enter into a partnership with the school. This partnership is based on a shared commitment to provide opportunities for students to take responsibility for their actions and to have a greater say in the nature and content of their learning. Collaboration between school, students and parent (s) or carer(s) is an important feature of the behaviour code.</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Tahmoor Public School is committed to providing a safe, supportive and responsive learning envi</w:t>
      </w:r>
      <w:r w:rsidR="00315B3E">
        <w:rPr>
          <w:rFonts w:ascii="Arial Narrow" w:hAnsi="Arial Narrow" w:cstheme="minorHAnsi"/>
          <w:sz w:val="24"/>
        </w:rPr>
        <w:t>ronment for all the students w</w:t>
      </w:r>
      <w:r w:rsidRPr="00497F82">
        <w:rPr>
          <w:rFonts w:ascii="Arial Narrow" w:hAnsi="Arial Narrow" w:cstheme="minorHAnsi"/>
          <w:sz w:val="24"/>
        </w:rPr>
        <w:t xml:space="preserve">e teach and model the behaviours we value in our students.  </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At Tahmoor Public School students are expected to:</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Respect oth</w:t>
      </w:r>
      <w:r w:rsidR="00315B3E">
        <w:rPr>
          <w:rFonts w:ascii="Arial Narrow" w:hAnsi="Arial Narrow" w:cstheme="minorHAnsi"/>
          <w:sz w:val="24"/>
        </w:rPr>
        <w:t xml:space="preserve">er students, their teachers, </w:t>
      </w:r>
      <w:r w:rsidRPr="00497F82">
        <w:rPr>
          <w:rFonts w:ascii="Arial Narrow" w:hAnsi="Arial Narrow" w:cstheme="minorHAnsi"/>
          <w:sz w:val="24"/>
        </w:rPr>
        <w:t>school staff and community members.</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Follow school and class rules and follow the directions of their teachers.</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Strive for the highest standards in learning.</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 xml:space="preserve">Resolve conflict respectfully, calmly and fairly. </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Respect all property.</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Not bully, harass, intimidate or discriminate against anyone in our school.</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Respect all members of the school community and show courtesy to all students, teachers and community members.</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Comply with the school’s uniform policy or dress code</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Attend school every day (except</w:t>
      </w:r>
      <w:r w:rsidR="00315B3E">
        <w:rPr>
          <w:rFonts w:ascii="Arial Narrow" w:hAnsi="Arial Narrow" w:cstheme="minorHAnsi"/>
          <w:sz w:val="24"/>
        </w:rPr>
        <w:t xml:space="preserve"> when</w:t>
      </w:r>
      <w:r w:rsidRPr="00497F82">
        <w:rPr>
          <w:rFonts w:ascii="Arial Narrow" w:hAnsi="Arial Narrow" w:cstheme="minorHAnsi"/>
          <w:sz w:val="24"/>
        </w:rPr>
        <w:t xml:space="preserve"> legally excused)</w:t>
      </w:r>
    </w:p>
    <w:p w:rsidR="007C48EE" w:rsidRPr="00497F82" w:rsidRDefault="007C48EE" w:rsidP="007C48EE">
      <w:pPr>
        <w:numPr>
          <w:ilvl w:val="0"/>
          <w:numId w:val="1"/>
        </w:numPr>
        <w:suppressAutoHyphens/>
        <w:spacing w:after="0" w:line="240" w:lineRule="auto"/>
        <w:rPr>
          <w:rFonts w:ascii="Arial Narrow" w:hAnsi="Arial Narrow" w:cstheme="minorHAnsi"/>
          <w:sz w:val="24"/>
        </w:rPr>
      </w:pPr>
      <w:r w:rsidRPr="00497F82">
        <w:rPr>
          <w:rFonts w:ascii="Arial Narrow" w:hAnsi="Arial Narrow" w:cstheme="minorHAnsi"/>
          <w:sz w:val="24"/>
        </w:rPr>
        <w:t>Not be violent or bring weapons, illegal drugs, alcohol or tobacco into our school.</w:t>
      </w:r>
    </w:p>
    <w:p w:rsidR="007C48EE" w:rsidRPr="00497F82" w:rsidRDefault="007C48EE" w:rsidP="007C48EE">
      <w:pPr>
        <w:suppressAutoHyphens/>
        <w:spacing w:after="0" w:line="240" w:lineRule="auto"/>
        <w:rPr>
          <w:rFonts w:ascii="Arial Narrow" w:hAnsi="Arial Narrow" w:cstheme="minorHAnsi"/>
          <w:sz w:val="24"/>
        </w:rPr>
      </w:pPr>
    </w:p>
    <w:p w:rsidR="007C48EE" w:rsidRPr="00497F82" w:rsidRDefault="007C48EE" w:rsidP="007C48EE">
      <w:pPr>
        <w:rPr>
          <w:rFonts w:ascii="Arial Narrow" w:hAnsi="Arial Narrow" w:cstheme="minorHAnsi"/>
          <w:b/>
          <w:i/>
          <w:sz w:val="24"/>
        </w:rPr>
      </w:pPr>
      <w:r w:rsidRPr="00497F82">
        <w:rPr>
          <w:rFonts w:ascii="Arial Narrow" w:hAnsi="Arial Narrow" w:cstheme="minorHAnsi"/>
          <w:b/>
          <w:i/>
          <w:sz w:val="24"/>
        </w:rPr>
        <w:t xml:space="preserve">Our school will take strong action in response to behaviour that is detrimental to self or others or to the achievement of high quality teaching and learning.  </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The</w:t>
      </w:r>
      <w:r w:rsidR="00315B3E">
        <w:rPr>
          <w:rFonts w:ascii="Arial Narrow" w:hAnsi="Arial Narrow" w:cstheme="minorHAnsi"/>
          <w:sz w:val="24"/>
        </w:rPr>
        <w:t xml:space="preserve"> NSW Department of Education (DO</w:t>
      </w:r>
      <w:r w:rsidRPr="00497F82">
        <w:rPr>
          <w:rFonts w:ascii="Arial Narrow" w:hAnsi="Arial Narrow" w:cstheme="minorHAnsi"/>
          <w:sz w:val="24"/>
        </w:rPr>
        <w:t xml:space="preserve">E) is committed to creating quality learning opportunities for all students. This includes strengthening their cognitive, physical, social and emotional wellbeing. </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t xml:space="preserve">Cognitive wellbeing is associated with achievement and success. Emotional wellbeing relates to self-awareness and emotional regulation. It includes how well we cope, and is often reflected by the level of a student’s resilience. Social wellbeing includes the extent to which we experience positive relationships’ and connectedness to others. Physical wellbeing is associated with the extent to which we feel physically safe and healthy. </w:t>
      </w:r>
    </w:p>
    <w:p w:rsidR="007C48EE" w:rsidRPr="00497F82" w:rsidRDefault="007C48EE" w:rsidP="007C48EE">
      <w:pPr>
        <w:rPr>
          <w:rFonts w:ascii="Arial Narrow" w:hAnsi="Arial Narrow" w:cstheme="minorHAnsi"/>
          <w:sz w:val="24"/>
        </w:rPr>
      </w:pPr>
      <w:r w:rsidRPr="00497F82">
        <w:rPr>
          <w:rFonts w:ascii="Arial Narrow" w:hAnsi="Arial Narrow" w:cstheme="minorHAnsi"/>
          <w:sz w:val="24"/>
        </w:rPr>
        <w:lastRenderedPageBreak/>
        <w:t>The DOE com</w:t>
      </w:r>
      <w:r w:rsidR="00315B3E">
        <w:rPr>
          <w:rFonts w:ascii="Arial Narrow" w:hAnsi="Arial Narrow" w:cstheme="minorHAnsi"/>
          <w:sz w:val="24"/>
        </w:rPr>
        <w:t xml:space="preserve">mitment to wellbeing is for </w:t>
      </w:r>
      <w:r w:rsidRPr="00497F82">
        <w:rPr>
          <w:rFonts w:ascii="Arial Narrow" w:hAnsi="Arial Narrow" w:cstheme="minorHAnsi"/>
          <w:sz w:val="24"/>
        </w:rPr>
        <w:t xml:space="preserve">schools to support students to </w:t>
      </w:r>
      <w:r w:rsidRPr="00497F82">
        <w:rPr>
          <w:rFonts w:ascii="Arial Narrow" w:hAnsi="Arial Narrow" w:cstheme="minorHAnsi"/>
          <w:b/>
          <w:sz w:val="24"/>
        </w:rPr>
        <w:t>connect</w:t>
      </w:r>
      <w:r w:rsidRPr="00497F82">
        <w:rPr>
          <w:rFonts w:ascii="Arial Narrow" w:hAnsi="Arial Narrow" w:cstheme="minorHAnsi"/>
          <w:sz w:val="24"/>
        </w:rPr>
        <w:t xml:space="preserve"> - ensuring our students are actively connected to their learning, have positive and respectful relationships and experience a sense of belonging to their school and community, </w:t>
      </w:r>
      <w:r w:rsidRPr="00497F82">
        <w:rPr>
          <w:rFonts w:ascii="Arial Narrow" w:hAnsi="Arial Narrow" w:cstheme="minorHAnsi"/>
          <w:b/>
          <w:sz w:val="24"/>
        </w:rPr>
        <w:t xml:space="preserve">succeed </w:t>
      </w:r>
      <w:r w:rsidRPr="00497F82">
        <w:rPr>
          <w:rFonts w:ascii="Arial Narrow" w:hAnsi="Arial Narrow" w:cstheme="minorHAnsi"/>
          <w:sz w:val="24"/>
        </w:rPr>
        <w:t xml:space="preserve">- ensuring students will be respected, valued, encouraged, supported and empowered to succeed and </w:t>
      </w:r>
      <w:r w:rsidRPr="00497F82">
        <w:rPr>
          <w:rFonts w:ascii="Arial Narrow" w:hAnsi="Arial Narrow" w:cstheme="minorHAnsi"/>
          <w:b/>
          <w:sz w:val="24"/>
        </w:rPr>
        <w:t>thrive</w:t>
      </w:r>
      <w:r w:rsidRPr="00497F82">
        <w:rPr>
          <w:rFonts w:ascii="Arial Narrow" w:hAnsi="Arial Narrow" w:cstheme="minorHAnsi"/>
          <w:sz w:val="24"/>
        </w:rPr>
        <w:t xml:space="preserve"> - ensuring our students grow and flourish, do well and prosper. </w:t>
      </w:r>
    </w:p>
    <w:p w:rsidR="007C48EE" w:rsidRPr="00B75664" w:rsidRDefault="007C48EE" w:rsidP="007C48EE">
      <w:pPr>
        <w:rPr>
          <w:rFonts w:ascii="Arial Narrow" w:hAnsi="Arial Narrow" w:cs="Arial"/>
          <w:sz w:val="24"/>
        </w:rPr>
      </w:pPr>
      <w:r w:rsidRPr="00B75664">
        <w:rPr>
          <w:rFonts w:ascii="Arial Narrow" w:hAnsi="Arial Narrow" w:cs="Arial"/>
          <w:sz w:val="24"/>
        </w:rPr>
        <w:t xml:space="preserve">Promoting the cognitive, emotional, and physical wellbeing of all students is of paramount importance at Tahmoor Public School.  In line with our Positive Behaviour for Learning (PBL) framework we are committed to supporting students in being </w:t>
      </w:r>
      <w:r w:rsidRPr="00B75664">
        <w:rPr>
          <w:rFonts w:ascii="Arial Narrow" w:hAnsi="Arial Narrow" w:cs="Arial"/>
          <w:b/>
          <w:sz w:val="24"/>
        </w:rPr>
        <w:t>Safe, Respectful Learners</w:t>
      </w:r>
      <w:r w:rsidRPr="00B75664">
        <w:rPr>
          <w:rFonts w:ascii="Arial Narrow" w:hAnsi="Arial Narrow" w:cs="Arial"/>
          <w:sz w:val="24"/>
        </w:rPr>
        <w:t>. We implement teaching and learning approaches to support the development of skills needed by students to meet our high standards of achievement and behaviour.</w:t>
      </w:r>
    </w:p>
    <w:p w:rsidR="007C48EE" w:rsidRDefault="007C48EE" w:rsidP="007C48EE">
      <w:pPr>
        <w:jc w:val="center"/>
        <w:rPr>
          <w:b/>
          <w:i/>
          <w:sz w:val="32"/>
        </w:rPr>
      </w:pPr>
    </w:p>
    <w:p w:rsidR="007C48EE" w:rsidRDefault="007C48EE" w:rsidP="007C48EE">
      <w:pPr>
        <w:rPr>
          <w:sz w:val="32"/>
        </w:rPr>
      </w:pPr>
      <w:r w:rsidRPr="00B75664">
        <w:rPr>
          <w:noProof/>
          <w:sz w:val="32"/>
          <w:lang w:eastAsia="en-AU"/>
        </w:rPr>
        <mc:AlternateContent>
          <mc:Choice Requires="wps">
            <w:drawing>
              <wp:anchor distT="45720" distB="45720" distL="114300" distR="114300" simplePos="0" relativeHeight="251661312" behindDoc="0" locked="0" layoutInCell="1" allowOverlap="1" wp14:anchorId="32FFB338" wp14:editId="168B37EC">
                <wp:simplePos x="0" y="0"/>
                <wp:positionH relativeFrom="margin">
                  <wp:posOffset>1752600</wp:posOffset>
                </wp:positionH>
                <wp:positionV relativeFrom="paragraph">
                  <wp:posOffset>-1905</wp:posOffset>
                </wp:positionV>
                <wp:extent cx="2295525" cy="1657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57350"/>
                        </a:xfrm>
                        <a:prstGeom prst="rect">
                          <a:avLst/>
                        </a:prstGeom>
                        <a:solidFill>
                          <a:srgbClr val="FFFFFF"/>
                        </a:solidFill>
                        <a:ln w="9525">
                          <a:solidFill>
                            <a:srgbClr val="000000"/>
                          </a:solidFill>
                          <a:miter lim="800000"/>
                          <a:headEnd/>
                          <a:tailEnd/>
                        </a:ln>
                      </wps:spPr>
                      <wps:txbx>
                        <w:txbxContent>
                          <w:p w:rsidR="007C48EE" w:rsidRDefault="007C48EE" w:rsidP="00A74266">
                            <w:pPr>
                              <w:jc w:val="center"/>
                              <w:rPr>
                                <w:b/>
                                <w:sz w:val="28"/>
                              </w:rPr>
                            </w:pPr>
                            <w:r w:rsidRPr="00B75664">
                              <w:rPr>
                                <w:b/>
                                <w:sz w:val="28"/>
                              </w:rPr>
                              <w:t>SAFE</w:t>
                            </w:r>
                          </w:p>
                          <w:p w:rsidR="00A74266" w:rsidRPr="00A74266" w:rsidRDefault="00A74266" w:rsidP="00A74266">
                            <w:pPr>
                              <w:jc w:val="center"/>
                              <w:rPr>
                                <w:b/>
                                <w:sz w:val="16"/>
                                <w:szCs w:val="16"/>
                              </w:rPr>
                            </w:pPr>
                            <w:r w:rsidRPr="00A74266">
                              <w:rPr>
                                <w:b/>
                                <w:noProof/>
                                <w:sz w:val="16"/>
                                <w:szCs w:val="16"/>
                                <w:lang w:eastAsia="en-AU"/>
                              </w:rPr>
                              <w:drawing>
                                <wp:inline distT="0" distB="0" distL="0" distR="0" wp14:anchorId="3737CEC2" wp14:editId="7303BA98">
                                  <wp:extent cx="1246526" cy="12192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3" r="25808"/>
                                          <a:stretch/>
                                        </pic:blipFill>
                                        <pic:spPr bwMode="auto">
                                          <a:xfrm>
                                            <a:off x="0" y="0"/>
                                            <a:ext cx="1251147" cy="122372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pt;margin-top:-.15pt;width:180.75pt;height:13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">
                <v:textbox>
                  <w:txbxContent>
                    <w:p w:rsidR="007C48EE" w:rsidRDefault="007C48EE" w:rsidP="00A74266">
                      <w:pPr>
                        <w:jc w:val="center"/>
                        <w:rPr>
                          <w:b/>
                          <w:sz w:val="28"/>
                        </w:rPr>
                      </w:pPr>
                      <w:r w:rsidRPr="00B75664">
                        <w:rPr>
                          <w:b/>
                          <w:sz w:val="28"/>
                        </w:rPr>
                        <w:t>SAFE</w:t>
                      </w:r>
                    </w:p>
                    <w:p w:rsidR="00A74266" w:rsidRPr="00A74266" w:rsidRDefault="00A74266" w:rsidP="00A74266">
                      <w:pPr>
                        <w:jc w:val="center"/>
                        <w:rPr>
                          <w:b/>
                          <w:sz w:val="16"/>
                          <w:szCs w:val="16"/>
                        </w:rPr>
                      </w:pPr>
                      <w:r w:rsidRPr="00A74266">
                        <w:rPr>
                          <w:b/>
                          <w:sz w:val="16"/>
                          <w:szCs w:val="16"/>
                        </w:rPr>
                        <w:drawing>
                          <wp:inline distT="0" distB="0" distL="0" distR="0" wp14:anchorId="3737CEC2" wp14:editId="7303BA98">
                            <wp:extent cx="1246526" cy="12192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93" r="25808"/>
                                    <a:stretch/>
                                  </pic:blipFill>
                                  <pic:spPr bwMode="auto">
                                    <a:xfrm>
                                      <a:off x="0" y="0"/>
                                      <a:ext cx="1251147" cy="1223720"/>
                                    </a:xfrm>
                                    <a:prstGeom prst="rect">
                                      <a:avLst/>
                                    </a:prstGeom>
                                    <a:noFill/>
                                    <a:ln>
                                      <a:noFill/>
                                    </a:ln>
                                    <a:extLst/>
                                  </pic:spPr>
                                </pic:pic>
                              </a:graphicData>
                            </a:graphic>
                          </wp:inline>
                        </w:drawing>
                      </w:r>
                    </w:p>
                  </w:txbxContent>
                </v:textbox>
                <w10:wrap type="square" anchorx="margin"/>
              </v:shape>
            </w:pict>
          </mc:Fallback>
        </mc:AlternateContent>
      </w: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A74266" w:rsidP="007C48EE">
      <w:pPr>
        <w:rPr>
          <w:sz w:val="32"/>
        </w:rPr>
      </w:pPr>
      <w:r w:rsidRPr="00B75664">
        <w:rPr>
          <w:noProof/>
          <w:sz w:val="32"/>
          <w:lang w:eastAsia="en-AU"/>
        </w:rPr>
        <mc:AlternateContent>
          <mc:Choice Requires="wps">
            <w:drawing>
              <wp:anchor distT="45720" distB="45720" distL="114300" distR="114300" simplePos="0" relativeHeight="251663360" behindDoc="0" locked="0" layoutInCell="1" allowOverlap="1" wp14:anchorId="6E5DD11A" wp14:editId="202BB641">
                <wp:simplePos x="0" y="0"/>
                <wp:positionH relativeFrom="margin">
                  <wp:posOffset>1752600</wp:posOffset>
                </wp:positionH>
                <wp:positionV relativeFrom="paragraph">
                  <wp:posOffset>377190</wp:posOffset>
                </wp:positionV>
                <wp:extent cx="2343150" cy="16668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66875"/>
                        </a:xfrm>
                        <a:prstGeom prst="rect">
                          <a:avLst/>
                        </a:prstGeom>
                        <a:solidFill>
                          <a:srgbClr val="FFFFFF"/>
                        </a:solidFill>
                        <a:ln w="9525">
                          <a:solidFill>
                            <a:srgbClr val="000000"/>
                          </a:solidFill>
                          <a:miter lim="800000"/>
                          <a:headEnd/>
                          <a:tailEnd/>
                        </a:ln>
                      </wps:spPr>
                      <wps:txbx>
                        <w:txbxContent>
                          <w:p w:rsidR="007C48EE" w:rsidRDefault="007C48EE" w:rsidP="007C48EE">
                            <w:pPr>
                              <w:jc w:val="center"/>
                              <w:rPr>
                                <w:b/>
                                <w:sz w:val="28"/>
                              </w:rPr>
                            </w:pPr>
                            <w:r>
                              <w:rPr>
                                <w:b/>
                                <w:sz w:val="28"/>
                              </w:rPr>
                              <w:t>RESPECTFUL</w:t>
                            </w:r>
                          </w:p>
                          <w:p w:rsidR="00A74266" w:rsidRPr="00A74266" w:rsidRDefault="00A74266" w:rsidP="007C48EE">
                            <w:pPr>
                              <w:jc w:val="center"/>
                              <w:rPr>
                                <w:b/>
                                <w:sz w:val="16"/>
                                <w:szCs w:val="16"/>
                              </w:rPr>
                            </w:pPr>
                            <w:r w:rsidRPr="00A74266">
                              <w:rPr>
                                <w:b/>
                                <w:noProof/>
                                <w:sz w:val="16"/>
                                <w:szCs w:val="16"/>
                                <w:lang w:eastAsia="en-AU"/>
                              </w:rPr>
                              <w:drawing>
                                <wp:inline distT="0" distB="0" distL="0" distR="0" wp14:anchorId="29FC7B42" wp14:editId="561165EC">
                                  <wp:extent cx="1314325" cy="1228972"/>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66" r="20656" b="6631"/>
                                          <a:stretch/>
                                        </pic:blipFill>
                                        <pic:spPr bwMode="auto">
                                          <a:xfrm>
                                            <a:off x="0" y="0"/>
                                            <a:ext cx="1315704" cy="123026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pt;margin-top:29.7pt;width:184.5pt;height:13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5UJgIAAEw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">
                <v:textbox>
                  <w:txbxContent>
                    <w:p w:rsidR="007C48EE" w:rsidRDefault="007C48EE" w:rsidP="007C48EE">
                      <w:pPr>
                        <w:jc w:val="center"/>
                        <w:rPr>
                          <w:b/>
                          <w:sz w:val="28"/>
                        </w:rPr>
                      </w:pPr>
                      <w:r>
                        <w:rPr>
                          <w:b/>
                          <w:sz w:val="28"/>
                        </w:rPr>
                        <w:t>RESPECTFUL</w:t>
                      </w:r>
                    </w:p>
                    <w:p w:rsidR="00A74266" w:rsidRPr="00A74266" w:rsidRDefault="00A74266" w:rsidP="007C48EE">
                      <w:pPr>
                        <w:jc w:val="center"/>
                        <w:rPr>
                          <w:b/>
                          <w:sz w:val="16"/>
                          <w:szCs w:val="16"/>
                        </w:rPr>
                      </w:pPr>
                      <w:r w:rsidRPr="00A74266">
                        <w:rPr>
                          <w:b/>
                          <w:sz w:val="16"/>
                          <w:szCs w:val="16"/>
                        </w:rPr>
                        <w:drawing>
                          <wp:inline distT="0" distB="0" distL="0" distR="0" wp14:anchorId="29FC7B42" wp14:editId="561165EC">
                            <wp:extent cx="1314325" cy="1228972"/>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66" r="20656" b="6631"/>
                                    <a:stretch/>
                                  </pic:blipFill>
                                  <pic:spPr bwMode="auto">
                                    <a:xfrm>
                                      <a:off x="0" y="0"/>
                                      <a:ext cx="1315704" cy="1230261"/>
                                    </a:xfrm>
                                    <a:prstGeom prst="rect">
                                      <a:avLst/>
                                    </a:prstGeom>
                                    <a:noFill/>
                                    <a:ln>
                                      <a:noFill/>
                                    </a:ln>
                                    <a:extLst/>
                                  </pic:spPr>
                                </pic:pic>
                              </a:graphicData>
                            </a:graphic>
                          </wp:inline>
                        </w:drawing>
                      </w:r>
                    </w:p>
                  </w:txbxContent>
                </v:textbox>
                <w10:wrap type="square" anchorx="margin"/>
              </v:shape>
            </w:pict>
          </mc:Fallback>
        </mc:AlternateContent>
      </w: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r w:rsidRPr="00B75664">
        <w:rPr>
          <w:noProof/>
          <w:sz w:val="32"/>
          <w:lang w:eastAsia="en-AU"/>
        </w:rPr>
        <mc:AlternateContent>
          <mc:Choice Requires="wps">
            <w:drawing>
              <wp:anchor distT="45720" distB="45720" distL="114300" distR="114300" simplePos="0" relativeHeight="251662336" behindDoc="0" locked="0" layoutInCell="1" allowOverlap="1" wp14:anchorId="06EBD9A2" wp14:editId="2108CAC2">
                <wp:simplePos x="0" y="0"/>
                <wp:positionH relativeFrom="margin">
                  <wp:posOffset>1752600</wp:posOffset>
                </wp:positionH>
                <wp:positionV relativeFrom="paragraph">
                  <wp:posOffset>303530</wp:posOffset>
                </wp:positionV>
                <wp:extent cx="2343150" cy="16954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95450"/>
                        </a:xfrm>
                        <a:prstGeom prst="rect">
                          <a:avLst/>
                        </a:prstGeom>
                        <a:solidFill>
                          <a:srgbClr val="FFFFFF"/>
                        </a:solidFill>
                        <a:ln w="9525">
                          <a:solidFill>
                            <a:srgbClr val="000000"/>
                          </a:solidFill>
                          <a:miter lim="800000"/>
                          <a:headEnd/>
                          <a:tailEnd/>
                        </a:ln>
                      </wps:spPr>
                      <wps:txbx>
                        <w:txbxContent>
                          <w:p w:rsidR="007C48EE" w:rsidRDefault="007C48EE" w:rsidP="007C48EE">
                            <w:pPr>
                              <w:jc w:val="center"/>
                              <w:rPr>
                                <w:b/>
                                <w:sz w:val="28"/>
                              </w:rPr>
                            </w:pPr>
                            <w:r>
                              <w:rPr>
                                <w:b/>
                                <w:sz w:val="28"/>
                              </w:rPr>
                              <w:t>LEARNERS</w:t>
                            </w:r>
                          </w:p>
                          <w:p w:rsidR="00A74266" w:rsidRPr="00A74266" w:rsidRDefault="00A74266" w:rsidP="007C48EE">
                            <w:pPr>
                              <w:jc w:val="center"/>
                              <w:rPr>
                                <w:b/>
                                <w:sz w:val="16"/>
                                <w:szCs w:val="16"/>
                              </w:rPr>
                            </w:pPr>
                            <w:r w:rsidRPr="00A74266">
                              <w:rPr>
                                <w:b/>
                                <w:noProof/>
                                <w:sz w:val="16"/>
                                <w:szCs w:val="16"/>
                                <w:lang w:eastAsia="en-AU"/>
                              </w:rPr>
                              <w:drawing>
                                <wp:inline distT="0" distB="0" distL="0" distR="0" wp14:anchorId="2E19E580" wp14:editId="32862629">
                                  <wp:extent cx="1476375" cy="130349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567"/>
                                          <a:stretch/>
                                        </pic:blipFill>
                                        <pic:spPr bwMode="auto">
                                          <a:xfrm>
                                            <a:off x="0" y="0"/>
                                            <a:ext cx="1479480" cy="130624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8pt;margin-top:23.9pt;width:184.5pt;height:13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">
                <v:textbox>
                  <w:txbxContent>
                    <w:p w:rsidR="007C48EE" w:rsidRDefault="007C48EE" w:rsidP="007C48EE">
                      <w:pPr>
                        <w:jc w:val="center"/>
                        <w:rPr>
                          <w:b/>
                          <w:sz w:val="28"/>
                        </w:rPr>
                      </w:pPr>
                      <w:r>
                        <w:rPr>
                          <w:b/>
                          <w:sz w:val="28"/>
                        </w:rPr>
                        <w:t>LEARNERS</w:t>
                      </w:r>
                    </w:p>
                    <w:p w:rsidR="00A74266" w:rsidRPr="00A74266" w:rsidRDefault="00A74266" w:rsidP="007C48EE">
                      <w:pPr>
                        <w:jc w:val="center"/>
                        <w:rPr>
                          <w:b/>
                          <w:sz w:val="16"/>
                          <w:szCs w:val="16"/>
                        </w:rPr>
                      </w:pPr>
                      <w:r w:rsidRPr="00A74266">
                        <w:rPr>
                          <w:b/>
                          <w:sz w:val="16"/>
                          <w:szCs w:val="16"/>
                        </w:rPr>
                        <w:drawing>
                          <wp:inline distT="0" distB="0" distL="0" distR="0" wp14:anchorId="2E19E580" wp14:editId="32862629">
                            <wp:extent cx="1476375" cy="130349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567"/>
                                    <a:stretch/>
                                  </pic:blipFill>
                                  <pic:spPr bwMode="auto">
                                    <a:xfrm>
                                      <a:off x="0" y="0"/>
                                      <a:ext cx="1479480" cy="1306240"/>
                                    </a:xfrm>
                                    <a:prstGeom prst="rect">
                                      <a:avLst/>
                                    </a:prstGeom>
                                    <a:noFill/>
                                    <a:ln>
                                      <a:noFill/>
                                    </a:ln>
                                    <a:extLst/>
                                  </pic:spPr>
                                </pic:pic>
                              </a:graphicData>
                            </a:graphic>
                          </wp:inline>
                        </w:drawing>
                      </w:r>
                    </w:p>
                  </w:txbxContent>
                </v:textbox>
                <w10:wrap type="square" anchorx="margin"/>
              </v:shape>
            </w:pict>
          </mc:Fallback>
        </mc:AlternateContent>
      </w: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Default="007C48EE" w:rsidP="007C48EE">
      <w:pPr>
        <w:rPr>
          <w:sz w:val="32"/>
        </w:rPr>
      </w:pPr>
    </w:p>
    <w:p w:rsidR="007C48EE" w:rsidRPr="002A1607" w:rsidRDefault="007C48EE" w:rsidP="007C48EE">
      <w:pPr>
        <w:jc w:val="center"/>
        <w:rPr>
          <w:rFonts w:ascii="Arial Narrow" w:hAnsi="Arial Narrow"/>
          <w:b/>
          <w:i/>
          <w:sz w:val="28"/>
        </w:rPr>
      </w:pPr>
      <w:r w:rsidRPr="002A1607">
        <w:rPr>
          <w:rFonts w:ascii="Arial Narrow" w:hAnsi="Arial Narrow"/>
          <w:noProof/>
          <w:sz w:val="28"/>
          <w:lang w:eastAsia="en-AU"/>
        </w:rPr>
        <w:lastRenderedPageBreak/>
        <mc:AlternateContent>
          <mc:Choice Requires="wps">
            <w:drawing>
              <wp:anchor distT="45720" distB="45720" distL="114300" distR="114300" simplePos="0" relativeHeight="251665408" behindDoc="0" locked="0" layoutInCell="1" allowOverlap="1" wp14:anchorId="696A6055" wp14:editId="30FE8BB3">
                <wp:simplePos x="0" y="0"/>
                <wp:positionH relativeFrom="margin">
                  <wp:posOffset>-241300</wp:posOffset>
                </wp:positionH>
                <wp:positionV relativeFrom="paragraph">
                  <wp:posOffset>539750</wp:posOffset>
                </wp:positionV>
                <wp:extent cx="6210300" cy="166370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63700"/>
                        </a:xfrm>
                        <a:prstGeom prst="rect">
                          <a:avLst/>
                        </a:prstGeom>
                        <a:solidFill>
                          <a:srgbClr val="FFFFFF"/>
                        </a:solidFill>
                        <a:ln w="9525">
                          <a:solidFill>
                            <a:srgbClr val="000000"/>
                          </a:solidFill>
                          <a:miter lim="800000"/>
                          <a:headEnd/>
                          <a:tailEnd/>
                        </a:ln>
                      </wps:spPr>
                      <wps:txbx>
                        <w:txbxContent>
                          <w:p w:rsidR="007C48EE" w:rsidRPr="002A1607" w:rsidRDefault="007C48EE" w:rsidP="007C48EE">
                            <w:pPr>
                              <w:jc w:val="both"/>
                              <w:rPr>
                                <w:rFonts w:ascii="Arial Narrow" w:hAnsi="Arial Narrow"/>
                                <w:i/>
                                <w:sz w:val="28"/>
                              </w:rPr>
                            </w:pPr>
                            <w:r w:rsidRPr="002A1607">
                              <w:rPr>
                                <w:rFonts w:ascii="Arial Narrow" w:hAnsi="Arial Narrow"/>
                                <w:i/>
                                <w:sz w:val="28"/>
                              </w:rPr>
                              <w:t xml:space="preserve">The </w:t>
                            </w:r>
                            <w:r w:rsidRPr="002A1607">
                              <w:rPr>
                                <w:rFonts w:ascii="Arial Narrow" w:hAnsi="Arial Narrow"/>
                                <w:b/>
                                <w:i/>
                                <w:sz w:val="28"/>
                              </w:rPr>
                              <w:t>Tahmoor Public School Behaviour Support System</w:t>
                            </w:r>
                            <w:r w:rsidRPr="002A1607">
                              <w:rPr>
                                <w:rFonts w:ascii="Arial Narrow" w:hAnsi="Arial Narrow"/>
                                <w:i/>
                                <w:sz w:val="28"/>
                              </w:rPr>
                              <w:t xml:space="preserve"> provides clear and explicit examples of behaviours that do not reflect the positive habits of mind that underpin our school wide Positive Behaviour System. Whilst this system acknowledges inappropriate behaviour choice and student misconduct and the consequences of those choices, it also moves to provide opportunities to support the learning and practice of expected behaviours.  The system will be implemented in a consistent manner across all grades to help build a safe and supportive learning environment for all students. </w:t>
                            </w:r>
                          </w:p>
                          <w:p w:rsidR="007C48EE" w:rsidRDefault="007C48EE" w:rsidP="007C4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pt;margin-top:42.5pt;width:489pt;height:13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kJgIAAEw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">
                <v:textbox>
                  <w:txbxContent>
                    <w:p w:rsidR="007C48EE" w:rsidRPr="002A1607" w:rsidRDefault="007C48EE" w:rsidP="007C48EE">
                      <w:pPr>
                        <w:jc w:val="both"/>
                        <w:rPr>
                          <w:rFonts w:ascii="Arial Narrow" w:hAnsi="Arial Narrow"/>
                          <w:i/>
                          <w:sz w:val="28"/>
                        </w:rPr>
                      </w:pPr>
                      <w:r w:rsidRPr="002A1607">
                        <w:rPr>
                          <w:rFonts w:ascii="Arial Narrow" w:hAnsi="Arial Narrow"/>
                          <w:i/>
                          <w:sz w:val="28"/>
                        </w:rPr>
                        <w:t xml:space="preserve">The </w:t>
                      </w:r>
                      <w:r w:rsidRPr="002A1607">
                        <w:rPr>
                          <w:rFonts w:ascii="Arial Narrow" w:hAnsi="Arial Narrow"/>
                          <w:b/>
                          <w:i/>
                          <w:sz w:val="28"/>
                        </w:rPr>
                        <w:t>Tahmoor Public School Behaviour Support System</w:t>
                      </w:r>
                      <w:r w:rsidRPr="002A1607">
                        <w:rPr>
                          <w:rFonts w:ascii="Arial Narrow" w:hAnsi="Arial Narrow"/>
                          <w:i/>
                          <w:sz w:val="28"/>
                        </w:rPr>
                        <w:t xml:space="preserve"> provides clear and explicit examples of behaviours that do not reflect the positive habits of mind that underpin our school wide Positive Behaviour System. Whilst this system acknowledges inappropriate behaviour choice and student misconduct and the consequences of those choices, it also moves to provide opportunities to support the learning and practice of expected behaviours.  The system will be implemented in a consistent manner across all grades to help build a safe and supportive learning environment for all students. </w:t>
                      </w:r>
                    </w:p>
                    <w:p w:rsidR="007C48EE" w:rsidRDefault="007C48EE" w:rsidP="007C48EE"/>
                  </w:txbxContent>
                </v:textbox>
                <w10:wrap type="square" anchorx="margin"/>
              </v:shape>
            </w:pict>
          </mc:Fallback>
        </mc:AlternateContent>
      </w:r>
      <w:r w:rsidRPr="002A1607">
        <w:rPr>
          <w:rFonts w:ascii="Arial Narrow" w:hAnsi="Arial Narrow"/>
          <w:b/>
          <w:i/>
          <w:sz w:val="32"/>
        </w:rPr>
        <w:t>Behaviour Support System</w:t>
      </w:r>
    </w:p>
    <w:p w:rsidR="007C48EE" w:rsidRPr="002A1607" w:rsidRDefault="007C48EE" w:rsidP="007C48EE">
      <w:pPr>
        <w:rPr>
          <w:rFonts w:ascii="Arial Narrow" w:hAnsi="Arial Narrow"/>
          <w:sz w:val="32"/>
        </w:rPr>
      </w:pPr>
    </w:p>
    <w:p w:rsidR="007C48EE" w:rsidRPr="00485291" w:rsidRDefault="007C48EE" w:rsidP="007C48EE">
      <w:pPr>
        <w:rPr>
          <w:rFonts w:ascii="Arial Narrow" w:hAnsi="Arial Narrow"/>
          <w:sz w:val="24"/>
        </w:rPr>
      </w:pPr>
      <w:r w:rsidRPr="00485291">
        <w:rPr>
          <w:rFonts w:ascii="Arial Narrow" w:hAnsi="Arial Narrow"/>
          <w:sz w:val="24"/>
        </w:rPr>
        <w:t>The system is tiered and is implemented in the following manner:</w:t>
      </w:r>
    </w:p>
    <w:p w:rsidR="007C48EE" w:rsidRPr="00485291" w:rsidRDefault="007C48EE" w:rsidP="007C48EE">
      <w:pPr>
        <w:rPr>
          <w:rFonts w:ascii="Arial Narrow" w:hAnsi="Arial Narrow"/>
          <w:sz w:val="24"/>
        </w:rPr>
      </w:pPr>
    </w:p>
    <w:p w:rsidR="007C48EE" w:rsidRPr="00485291" w:rsidRDefault="007C48EE" w:rsidP="007C48EE">
      <w:pPr>
        <w:rPr>
          <w:rFonts w:ascii="Arial Narrow" w:hAnsi="Arial Narrow"/>
          <w:sz w:val="24"/>
        </w:rPr>
      </w:pPr>
      <w:r w:rsidRPr="00485291">
        <w:rPr>
          <w:rFonts w:ascii="Arial Narrow" w:hAnsi="Arial Narrow"/>
          <w:b/>
          <w:sz w:val="24"/>
        </w:rPr>
        <w:t>Level 1</w:t>
      </w:r>
      <w:r w:rsidRPr="00485291">
        <w:rPr>
          <w:rFonts w:ascii="Arial Narrow" w:hAnsi="Arial Narrow"/>
          <w:sz w:val="24"/>
        </w:rPr>
        <w:t xml:space="preserve"> – Students are placed on this level by classroom teachers for exhibiting minor behaviours in class or around the school.  Students will be monitored by their teacher and given opportunities to reflect upon their actions and supported in learning and demonstrating pro-social future choices.</w:t>
      </w:r>
      <w:r w:rsidRPr="00485291">
        <w:rPr>
          <w:rFonts w:ascii="Arial Narrow" w:hAnsi="Arial Narrow"/>
          <w:sz w:val="24"/>
        </w:rPr>
        <w:tab/>
      </w:r>
    </w:p>
    <w:p w:rsidR="007C48EE" w:rsidRPr="00485291" w:rsidRDefault="007C48EE" w:rsidP="007C48EE">
      <w:pPr>
        <w:rPr>
          <w:rFonts w:ascii="Arial Narrow" w:hAnsi="Arial Narrow"/>
          <w:sz w:val="24"/>
        </w:rPr>
      </w:pPr>
    </w:p>
    <w:p w:rsidR="007C48EE" w:rsidRPr="00485291" w:rsidRDefault="007C48EE" w:rsidP="007C48EE">
      <w:pPr>
        <w:rPr>
          <w:rFonts w:ascii="Arial Narrow" w:hAnsi="Arial Narrow"/>
          <w:sz w:val="24"/>
        </w:rPr>
      </w:pPr>
      <w:r w:rsidRPr="00485291">
        <w:rPr>
          <w:rFonts w:ascii="Arial Narrow" w:hAnsi="Arial Narrow"/>
          <w:b/>
          <w:sz w:val="24"/>
        </w:rPr>
        <w:t>Level 2</w:t>
      </w:r>
      <w:r w:rsidRPr="00485291">
        <w:rPr>
          <w:rFonts w:ascii="Arial Narrow" w:hAnsi="Arial Narrow"/>
          <w:sz w:val="24"/>
        </w:rPr>
        <w:t xml:space="preserve"> – Students are placed on this level by a member of the school executive for repeated minor behaviours and/or certain major behaviours.  More serious consequences may be issued and parents/carers and the school will work together to support a more positive direction for the student</w:t>
      </w:r>
    </w:p>
    <w:p w:rsidR="007C48EE" w:rsidRPr="00485291" w:rsidRDefault="007C48EE" w:rsidP="007C48EE">
      <w:pPr>
        <w:rPr>
          <w:rFonts w:ascii="Arial Narrow" w:hAnsi="Arial Narrow"/>
          <w:sz w:val="24"/>
        </w:rPr>
      </w:pPr>
    </w:p>
    <w:p w:rsidR="007C48EE" w:rsidRPr="00485291" w:rsidRDefault="007C48EE" w:rsidP="007C48EE">
      <w:pPr>
        <w:rPr>
          <w:rFonts w:ascii="Arial Narrow" w:hAnsi="Arial Narrow"/>
          <w:sz w:val="24"/>
        </w:rPr>
      </w:pPr>
      <w:r w:rsidRPr="00485291">
        <w:rPr>
          <w:rFonts w:ascii="Arial Narrow" w:hAnsi="Arial Narrow"/>
          <w:b/>
          <w:sz w:val="24"/>
        </w:rPr>
        <w:t>Level 3</w:t>
      </w:r>
      <w:r w:rsidRPr="00485291">
        <w:rPr>
          <w:rFonts w:ascii="Arial Narrow" w:hAnsi="Arial Narrow"/>
          <w:sz w:val="24"/>
        </w:rPr>
        <w:t xml:space="preserve"> – The student will be issued with a warning of suspension following repeated negative behaviours whilst</w:t>
      </w:r>
      <w:r>
        <w:rPr>
          <w:rFonts w:ascii="Arial Narrow" w:hAnsi="Arial Narrow"/>
          <w:sz w:val="24"/>
        </w:rPr>
        <w:t xml:space="preserve"> on Level 2, or for exhibiting serious</w:t>
      </w:r>
      <w:r w:rsidRPr="00485291">
        <w:rPr>
          <w:rFonts w:ascii="Arial Narrow" w:hAnsi="Arial Narrow"/>
          <w:sz w:val="24"/>
        </w:rPr>
        <w:t xml:space="preserve"> major behaviours.  Targeted intervention</w:t>
      </w:r>
      <w:r w:rsidR="00B01BEF">
        <w:rPr>
          <w:rFonts w:ascii="Arial Narrow" w:hAnsi="Arial Narrow"/>
          <w:sz w:val="24"/>
        </w:rPr>
        <w:t xml:space="preserve"> from the school’s Learning </w:t>
      </w:r>
      <w:r w:rsidRPr="00485291">
        <w:rPr>
          <w:rFonts w:ascii="Arial Narrow" w:hAnsi="Arial Narrow"/>
          <w:sz w:val="24"/>
        </w:rPr>
        <w:t>Support Team may be deemed appropriate to support the student.</w:t>
      </w:r>
      <w:r>
        <w:rPr>
          <w:rFonts w:ascii="Arial Narrow" w:hAnsi="Arial Narrow"/>
          <w:sz w:val="24"/>
        </w:rPr>
        <w:t xml:space="preserve">  Warnings of suspension will last for five school days.</w:t>
      </w:r>
    </w:p>
    <w:p w:rsidR="007C48EE" w:rsidRPr="00485291" w:rsidRDefault="007C48EE" w:rsidP="007C48EE">
      <w:pPr>
        <w:rPr>
          <w:rFonts w:ascii="Arial Narrow" w:hAnsi="Arial Narrow"/>
          <w:sz w:val="24"/>
        </w:rPr>
      </w:pPr>
    </w:p>
    <w:p w:rsidR="007C48EE" w:rsidRDefault="007C48EE" w:rsidP="007C48EE">
      <w:pPr>
        <w:rPr>
          <w:rFonts w:ascii="Arial Narrow" w:hAnsi="Arial Narrow"/>
          <w:sz w:val="24"/>
        </w:rPr>
      </w:pPr>
      <w:r w:rsidRPr="00485291">
        <w:rPr>
          <w:rFonts w:ascii="Arial Narrow" w:hAnsi="Arial Narrow"/>
          <w:b/>
          <w:sz w:val="24"/>
        </w:rPr>
        <w:t>Level 4</w:t>
      </w:r>
      <w:r w:rsidRPr="00485291">
        <w:rPr>
          <w:rFonts w:ascii="Arial Narrow" w:hAnsi="Arial Narrow"/>
          <w:sz w:val="24"/>
        </w:rPr>
        <w:t xml:space="preserve"> – Suspension from school following negative behaviours on Level 3, or for extreme major behaviours.  Suspension provides an opportunity for the school</w:t>
      </w:r>
      <w:r>
        <w:rPr>
          <w:rFonts w:ascii="Arial Narrow" w:hAnsi="Arial Narrow"/>
          <w:sz w:val="24"/>
        </w:rPr>
        <w:t>, in consultation with families and all stakeholders,</w:t>
      </w:r>
      <w:r w:rsidRPr="00485291">
        <w:rPr>
          <w:rFonts w:ascii="Arial Narrow" w:hAnsi="Arial Narrow"/>
          <w:sz w:val="24"/>
        </w:rPr>
        <w:t xml:space="preserve"> to plan and put into place targeted supports for the student on their return to maximise future success.</w:t>
      </w:r>
      <w:r>
        <w:rPr>
          <w:rFonts w:ascii="Arial Narrow" w:hAnsi="Arial Narrow"/>
          <w:sz w:val="24"/>
        </w:rPr>
        <w:t xml:space="preserve">  On their return, students will be monitored daily by the school executive for five school days.</w:t>
      </w:r>
    </w:p>
    <w:p w:rsidR="007C48EE" w:rsidRDefault="007C48EE"/>
    <w:p w:rsidR="007C48EE" w:rsidRDefault="007C48EE"/>
    <w:p w:rsidR="007C48EE" w:rsidRDefault="007C48EE"/>
    <w:p w:rsidR="007C48EE" w:rsidRDefault="007C48EE"/>
    <w:p w:rsidR="007C48EE" w:rsidRDefault="007C48EE"/>
    <w:tbl>
      <w:tblPr>
        <w:tblStyle w:val="TableGrid"/>
        <w:tblW w:w="0" w:type="auto"/>
        <w:tblLook w:val="04A0" w:firstRow="1" w:lastRow="0" w:firstColumn="1" w:lastColumn="0" w:noHBand="0" w:noVBand="1"/>
      </w:tblPr>
      <w:tblGrid>
        <w:gridCol w:w="4541"/>
        <w:gridCol w:w="4542"/>
      </w:tblGrid>
      <w:tr w:rsidR="001B7DEC" w:rsidTr="00C124DA">
        <w:trPr>
          <w:trHeight w:val="450"/>
        </w:trPr>
        <w:tc>
          <w:tcPr>
            <w:tcW w:w="9083" w:type="dxa"/>
            <w:gridSpan w:val="2"/>
          </w:tcPr>
          <w:p w:rsidR="001B7DEC" w:rsidRPr="001B7DEC" w:rsidRDefault="001B7DEC" w:rsidP="001B7DEC">
            <w:pPr>
              <w:tabs>
                <w:tab w:val="left" w:pos="6949"/>
              </w:tabs>
              <w:jc w:val="center"/>
              <w:rPr>
                <w:rFonts w:ascii="Arial Narrow" w:hAnsi="Arial Narrow"/>
                <w:b/>
                <w:sz w:val="36"/>
                <w:szCs w:val="36"/>
              </w:rPr>
            </w:pPr>
            <w:r>
              <w:rPr>
                <w:rFonts w:ascii="Arial Narrow" w:hAnsi="Arial Narrow"/>
                <w:b/>
                <w:sz w:val="36"/>
                <w:szCs w:val="36"/>
              </w:rPr>
              <w:lastRenderedPageBreak/>
              <w:t>Level 1</w:t>
            </w:r>
            <w:r w:rsidRPr="0088172F">
              <w:rPr>
                <w:rFonts w:ascii="Arial Narrow" w:hAnsi="Arial Narrow"/>
                <w:b/>
                <w:sz w:val="36"/>
                <w:szCs w:val="36"/>
              </w:rPr>
              <w:t xml:space="preserve"> </w:t>
            </w:r>
          </w:p>
        </w:tc>
      </w:tr>
      <w:tr w:rsidR="001B7DEC" w:rsidTr="001B7DEC">
        <w:trPr>
          <w:trHeight w:val="450"/>
        </w:trPr>
        <w:tc>
          <w:tcPr>
            <w:tcW w:w="4541" w:type="dxa"/>
          </w:tcPr>
          <w:p w:rsidR="001B7DEC" w:rsidRDefault="001B7DEC" w:rsidP="001B7DEC">
            <w:pPr>
              <w:snapToGrid w:val="0"/>
              <w:jc w:val="center"/>
              <w:rPr>
                <w:rFonts w:ascii="Arial Narrow" w:hAnsi="Arial Narrow"/>
                <w:b/>
              </w:rPr>
            </w:pPr>
          </w:p>
          <w:p w:rsidR="001B7DEC" w:rsidRDefault="001B7DEC" w:rsidP="001B7DEC">
            <w:pPr>
              <w:snapToGrid w:val="0"/>
              <w:jc w:val="center"/>
              <w:rPr>
                <w:rFonts w:ascii="Arial Narrow" w:hAnsi="Arial Narrow"/>
                <w:b/>
              </w:rPr>
            </w:pPr>
            <w:r>
              <w:rPr>
                <w:rFonts w:ascii="Arial Narrow" w:hAnsi="Arial Narrow"/>
                <w:b/>
              </w:rPr>
              <w:t>Reasons For Being Placed On This Level</w:t>
            </w:r>
          </w:p>
        </w:tc>
        <w:tc>
          <w:tcPr>
            <w:tcW w:w="4542" w:type="dxa"/>
          </w:tcPr>
          <w:p w:rsidR="001B7DEC" w:rsidRDefault="001B7DEC" w:rsidP="001B7DEC">
            <w:pPr>
              <w:snapToGrid w:val="0"/>
              <w:ind w:right="332"/>
              <w:jc w:val="center"/>
              <w:rPr>
                <w:rFonts w:ascii="Arial Narrow" w:hAnsi="Arial Narrow"/>
                <w:b/>
              </w:rPr>
            </w:pPr>
          </w:p>
          <w:p w:rsidR="001B7DEC" w:rsidRDefault="001B7DEC" w:rsidP="001B7DEC">
            <w:pPr>
              <w:snapToGrid w:val="0"/>
              <w:ind w:right="332"/>
              <w:jc w:val="center"/>
              <w:rPr>
                <w:rFonts w:ascii="Arial Narrow" w:hAnsi="Arial Narrow"/>
                <w:b/>
              </w:rPr>
            </w:pPr>
            <w:r>
              <w:rPr>
                <w:rFonts w:ascii="Arial Narrow" w:hAnsi="Arial Narrow"/>
                <w:b/>
              </w:rPr>
              <w:t>Consequences For Being On This Level</w:t>
            </w:r>
          </w:p>
        </w:tc>
      </w:tr>
      <w:tr w:rsidR="001B7DEC" w:rsidTr="001B7DEC">
        <w:trPr>
          <w:trHeight w:val="450"/>
        </w:trPr>
        <w:tc>
          <w:tcPr>
            <w:tcW w:w="4541" w:type="dxa"/>
          </w:tcPr>
          <w:p w:rsidR="001B7DEC" w:rsidRDefault="001B7DEC" w:rsidP="001B7DEC">
            <w:pPr>
              <w:jc w:val="both"/>
              <w:rPr>
                <w:rFonts w:ascii="Arial Narrow" w:hAnsi="Arial Narrow"/>
                <w:b/>
              </w:rPr>
            </w:pPr>
            <w:r>
              <w:rPr>
                <w:rFonts w:ascii="Arial Narrow" w:hAnsi="Arial Narrow"/>
                <w:b/>
              </w:rPr>
              <w:t>Incidents of minor behaviours may include:</w:t>
            </w:r>
          </w:p>
          <w:p w:rsidR="001B7DEC" w:rsidRDefault="001B7DEC" w:rsidP="001B7DEC">
            <w:pPr>
              <w:jc w:val="both"/>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Inappropriate verbal language</w:t>
            </w:r>
          </w:p>
          <w:p w:rsidR="001B7DEC" w:rsidRDefault="001B7DEC" w:rsidP="001B7DEC">
            <w:pPr>
              <w:ind w:left="900"/>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 xml:space="preserve">Inappropriate physical contact </w:t>
            </w:r>
            <w:r w:rsidR="0059251D">
              <w:rPr>
                <w:rFonts w:ascii="Arial Narrow" w:hAnsi="Arial Narrow"/>
              </w:rPr>
              <w:t>e.g.</w:t>
            </w:r>
            <w:r>
              <w:rPr>
                <w:rFonts w:ascii="Arial Narrow" w:hAnsi="Arial Narrow"/>
              </w:rPr>
              <w:t xml:space="preserve"> pushing, pulling, tackling, prodding.</w:t>
            </w:r>
          </w:p>
          <w:p w:rsidR="001B7DEC" w:rsidRDefault="001B7DEC" w:rsidP="001B7DEC">
            <w:pPr>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Littering.</w:t>
            </w:r>
          </w:p>
          <w:p w:rsidR="001B7DEC" w:rsidRDefault="001B7DEC" w:rsidP="001B7DEC">
            <w:pPr>
              <w:ind w:left="900"/>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Impolite manners and not considering the rights and needs of others.</w:t>
            </w:r>
          </w:p>
          <w:p w:rsidR="001B7DEC" w:rsidRDefault="001B7DEC" w:rsidP="001B7DEC">
            <w:pPr>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Out of bounds.</w:t>
            </w:r>
          </w:p>
          <w:p w:rsidR="001B7DEC" w:rsidRDefault="001B7DEC" w:rsidP="001B7DEC">
            <w:pPr>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Office without pass.</w:t>
            </w:r>
          </w:p>
          <w:p w:rsidR="001B7DEC" w:rsidRDefault="001B7DEC" w:rsidP="001B7DEC">
            <w:pPr>
              <w:ind w:left="900"/>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Late to class.</w:t>
            </w:r>
          </w:p>
          <w:p w:rsidR="001B7DEC" w:rsidRDefault="001B7DEC" w:rsidP="001B7DEC">
            <w:pPr>
              <w:pStyle w:val="ListParagraph"/>
              <w:rPr>
                <w:rFonts w:ascii="Arial Narrow" w:hAnsi="Arial Narrow"/>
              </w:rPr>
            </w:pPr>
          </w:p>
          <w:p w:rsidR="001B7DEC" w:rsidRDefault="001B7DEC" w:rsidP="001B7DEC">
            <w:pPr>
              <w:numPr>
                <w:ilvl w:val="0"/>
                <w:numId w:val="2"/>
              </w:numPr>
              <w:suppressAutoHyphens/>
              <w:spacing w:after="0" w:line="240" w:lineRule="auto"/>
              <w:rPr>
                <w:rFonts w:ascii="Arial Narrow" w:hAnsi="Arial Narrow"/>
              </w:rPr>
            </w:pPr>
            <w:r>
              <w:rPr>
                <w:rFonts w:ascii="Arial Narrow" w:hAnsi="Arial Narrow"/>
              </w:rPr>
              <w:t>Refusal to follow staff instructions</w:t>
            </w:r>
          </w:p>
          <w:p w:rsidR="001B7DEC" w:rsidRDefault="001B7DEC" w:rsidP="001B7DEC">
            <w:pPr>
              <w:jc w:val="both"/>
              <w:rPr>
                <w:rFonts w:ascii="Arial Narrow" w:hAnsi="Arial Narrow"/>
              </w:rPr>
            </w:pPr>
          </w:p>
          <w:p w:rsidR="001B7DEC" w:rsidRDefault="001B7DEC" w:rsidP="001B7DEC"/>
        </w:tc>
        <w:tc>
          <w:tcPr>
            <w:tcW w:w="4542" w:type="dxa"/>
          </w:tcPr>
          <w:p w:rsidR="001B7DEC" w:rsidRDefault="001B7DEC" w:rsidP="001B7DEC">
            <w:pPr>
              <w:numPr>
                <w:ilvl w:val="0"/>
                <w:numId w:val="3"/>
              </w:numPr>
              <w:suppressAutoHyphens/>
              <w:spacing w:after="0" w:line="240" w:lineRule="auto"/>
              <w:ind w:left="0" w:right="108" w:firstLine="0"/>
              <w:rPr>
                <w:rFonts w:ascii="Arial Narrow" w:hAnsi="Arial Narrow"/>
              </w:rPr>
            </w:pPr>
            <w:r>
              <w:rPr>
                <w:rFonts w:ascii="Arial Narrow" w:hAnsi="Arial Narrow"/>
              </w:rPr>
              <w:t>Teacher will follow PBL Minor Behaviour Response process.  At Step 4, student is placed on Level 1.</w:t>
            </w:r>
          </w:p>
          <w:p w:rsidR="001B7DEC" w:rsidRDefault="001B7DEC" w:rsidP="001B7DEC">
            <w:pPr>
              <w:suppressAutoHyphens/>
              <w:spacing w:after="0" w:line="240" w:lineRule="auto"/>
              <w:ind w:right="108"/>
              <w:rPr>
                <w:rFonts w:ascii="Arial Narrow" w:hAnsi="Arial Narrow"/>
              </w:rPr>
            </w:pPr>
          </w:p>
          <w:p w:rsidR="001B7DEC" w:rsidRDefault="001B7DEC" w:rsidP="001B7DEC">
            <w:pPr>
              <w:numPr>
                <w:ilvl w:val="0"/>
                <w:numId w:val="3"/>
              </w:numPr>
              <w:suppressAutoHyphens/>
              <w:spacing w:after="0" w:line="240" w:lineRule="auto"/>
              <w:ind w:left="0" w:right="108" w:firstLine="0"/>
              <w:rPr>
                <w:rFonts w:ascii="Arial Narrow" w:hAnsi="Arial Narrow"/>
              </w:rPr>
            </w:pPr>
            <w:r>
              <w:rPr>
                <w:rFonts w:ascii="Arial Narrow" w:hAnsi="Arial Narrow"/>
              </w:rPr>
              <w:t>Teachers will record the incident on SENTRAL.</w:t>
            </w:r>
          </w:p>
          <w:p w:rsidR="001B7DEC" w:rsidRDefault="001B7DEC" w:rsidP="001B7DEC">
            <w:pPr>
              <w:pStyle w:val="ListParagraph"/>
              <w:rPr>
                <w:rFonts w:ascii="Arial Narrow" w:hAnsi="Arial Narrow"/>
              </w:rPr>
            </w:pPr>
          </w:p>
          <w:p w:rsidR="001B7DEC" w:rsidRDefault="001B7DEC" w:rsidP="001B7DEC">
            <w:pPr>
              <w:numPr>
                <w:ilvl w:val="0"/>
                <w:numId w:val="3"/>
              </w:numPr>
              <w:suppressAutoHyphens/>
              <w:spacing w:after="0" w:line="240" w:lineRule="auto"/>
              <w:ind w:left="0" w:right="108" w:firstLine="0"/>
              <w:rPr>
                <w:rFonts w:ascii="Arial Narrow" w:hAnsi="Arial Narrow"/>
              </w:rPr>
            </w:pPr>
            <w:r>
              <w:rPr>
                <w:rFonts w:ascii="Arial Narrow" w:hAnsi="Arial Narrow"/>
              </w:rPr>
              <w:t xml:space="preserve">Note is sent home to parent / carer informing them of their child’s placement on Level One, the reasons why they have been placed on this level and how the student can work towards meeting school behaviour expectations. </w:t>
            </w:r>
            <w:r>
              <w:rPr>
                <w:rFonts w:ascii="Arial Narrow" w:hAnsi="Arial Narrow"/>
                <w:b/>
              </w:rPr>
              <w:t xml:space="preserve">Teachers </w:t>
            </w:r>
            <w:r>
              <w:rPr>
                <w:rFonts w:ascii="Arial Narrow" w:hAnsi="Arial Narrow"/>
              </w:rPr>
              <w:t>contact parents by phone prior to sending home a letter.</w:t>
            </w:r>
          </w:p>
          <w:p w:rsidR="001B7DEC" w:rsidRDefault="001B7DEC" w:rsidP="001B7DEC">
            <w:pPr>
              <w:ind w:right="108"/>
              <w:rPr>
                <w:rFonts w:ascii="Arial Narrow" w:hAnsi="Arial Narrow"/>
              </w:rPr>
            </w:pPr>
          </w:p>
          <w:p w:rsidR="001B7DEC" w:rsidRDefault="001B7DEC" w:rsidP="001B7DEC">
            <w:pPr>
              <w:numPr>
                <w:ilvl w:val="0"/>
                <w:numId w:val="3"/>
              </w:numPr>
              <w:suppressAutoHyphens/>
              <w:spacing w:after="0" w:line="240" w:lineRule="auto"/>
              <w:ind w:left="0" w:right="108" w:firstLine="0"/>
              <w:rPr>
                <w:rFonts w:ascii="Arial Narrow" w:hAnsi="Arial Narrow"/>
              </w:rPr>
            </w:pPr>
            <w:r>
              <w:rPr>
                <w:rFonts w:ascii="Arial Narrow" w:hAnsi="Arial Narrow"/>
              </w:rPr>
              <w:t xml:space="preserve">Student remains on Level One for five (5) school days. Students are expected to demonstrate positive behaviour choices during this time reflecting expected school behaviours.  </w:t>
            </w:r>
          </w:p>
          <w:p w:rsidR="001B7DEC" w:rsidRDefault="001B7DEC" w:rsidP="001B7DEC">
            <w:pPr>
              <w:ind w:right="108"/>
              <w:rPr>
                <w:rFonts w:ascii="Arial Narrow" w:hAnsi="Arial Narrow"/>
              </w:rPr>
            </w:pPr>
          </w:p>
          <w:p w:rsidR="001B7DEC" w:rsidRDefault="001B7DEC" w:rsidP="001B7DEC">
            <w:pPr>
              <w:numPr>
                <w:ilvl w:val="0"/>
                <w:numId w:val="3"/>
              </w:numPr>
              <w:suppressAutoHyphens/>
              <w:spacing w:after="0" w:line="240" w:lineRule="auto"/>
              <w:ind w:left="0" w:right="108" w:firstLine="0"/>
              <w:rPr>
                <w:rFonts w:ascii="Arial Narrow" w:hAnsi="Arial Narrow"/>
              </w:rPr>
            </w:pPr>
            <w:r>
              <w:rPr>
                <w:rFonts w:ascii="Arial Narrow" w:hAnsi="Arial Narrow"/>
              </w:rPr>
              <w:t>A Return from Level note will be sent home to parent/carer.</w:t>
            </w:r>
          </w:p>
          <w:p w:rsidR="001B7DEC" w:rsidRDefault="001B7DEC" w:rsidP="001B7DEC">
            <w:pPr>
              <w:ind w:right="108"/>
              <w:rPr>
                <w:rFonts w:ascii="Arial Narrow" w:hAnsi="Arial Narrow"/>
              </w:rPr>
            </w:pPr>
          </w:p>
          <w:p w:rsidR="001B7DEC" w:rsidRDefault="001B7DEC" w:rsidP="001B7DEC">
            <w:pPr>
              <w:numPr>
                <w:ilvl w:val="0"/>
                <w:numId w:val="3"/>
              </w:numPr>
              <w:suppressAutoHyphens/>
              <w:spacing w:after="0" w:line="240" w:lineRule="auto"/>
              <w:ind w:left="-8" w:right="-8" w:firstLine="0"/>
              <w:rPr>
                <w:rFonts w:ascii="Arial Narrow" w:hAnsi="Arial Narrow"/>
                <w:b/>
              </w:rPr>
            </w:pPr>
            <w:r>
              <w:rPr>
                <w:rFonts w:ascii="Arial Narrow" w:hAnsi="Arial Narrow"/>
                <w:b/>
              </w:rPr>
              <w:t>Lack of noticeable improvement in expected school behaviours or continued student misconduct will lead to progression to Level Two.</w:t>
            </w:r>
          </w:p>
          <w:p w:rsidR="001B7DEC" w:rsidRDefault="001B7DEC" w:rsidP="001B7DEC"/>
        </w:tc>
      </w:tr>
    </w:tbl>
    <w:p w:rsidR="007C48EE" w:rsidRDefault="007C48EE"/>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tbl>
      <w:tblPr>
        <w:tblStyle w:val="TableGrid"/>
        <w:tblW w:w="0" w:type="auto"/>
        <w:tblLook w:val="04A0" w:firstRow="1" w:lastRow="0" w:firstColumn="1" w:lastColumn="0" w:noHBand="0" w:noVBand="1"/>
      </w:tblPr>
      <w:tblGrid>
        <w:gridCol w:w="4621"/>
        <w:gridCol w:w="4621"/>
      </w:tblGrid>
      <w:tr w:rsidR="001B7DEC" w:rsidTr="00772A9F">
        <w:tc>
          <w:tcPr>
            <w:tcW w:w="9242" w:type="dxa"/>
            <w:gridSpan w:val="2"/>
          </w:tcPr>
          <w:p w:rsidR="001B7DEC" w:rsidRDefault="001B7DEC" w:rsidP="001B7DEC">
            <w:pPr>
              <w:jc w:val="center"/>
            </w:pPr>
            <w:r>
              <w:rPr>
                <w:rFonts w:ascii="Arial Narrow" w:hAnsi="Arial Narrow"/>
                <w:b/>
                <w:sz w:val="36"/>
                <w:szCs w:val="36"/>
              </w:rPr>
              <w:t>Level 2</w:t>
            </w:r>
          </w:p>
        </w:tc>
      </w:tr>
      <w:tr w:rsidR="001B7DEC" w:rsidTr="001B7DEC">
        <w:tc>
          <w:tcPr>
            <w:tcW w:w="4621" w:type="dxa"/>
          </w:tcPr>
          <w:p w:rsidR="001B7DEC" w:rsidRDefault="001B7DEC" w:rsidP="005D6800">
            <w:pPr>
              <w:snapToGrid w:val="0"/>
              <w:jc w:val="center"/>
              <w:rPr>
                <w:rFonts w:ascii="Arial Narrow" w:hAnsi="Arial Narrow"/>
                <w:b/>
              </w:rPr>
            </w:pPr>
          </w:p>
          <w:p w:rsidR="001B7DEC" w:rsidRDefault="001B7DEC" w:rsidP="005D6800">
            <w:pPr>
              <w:snapToGrid w:val="0"/>
              <w:jc w:val="center"/>
              <w:rPr>
                <w:rFonts w:ascii="Arial Narrow" w:hAnsi="Arial Narrow"/>
                <w:b/>
              </w:rPr>
            </w:pPr>
            <w:r>
              <w:rPr>
                <w:rFonts w:ascii="Arial Narrow" w:hAnsi="Arial Narrow"/>
                <w:b/>
              </w:rPr>
              <w:t>Reasons For Being Placed On This Level</w:t>
            </w:r>
          </w:p>
        </w:tc>
        <w:tc>
          <w:tcPr>
            <w:tcW w:w="4621" w:type="dxa"/>
          </w:tcPr>
          <w:p w:rsidR="001B7DEC" w:rsidRDefault="001B7DEC" w:rsidP="005D6800">
            <w:pPr>
              <w:snapToGrid w:val="0"/>
              <w:ind w:right="332"/>
              <w:jc w:val="center"/>
              <w:rPr>
                <w:rFonts w:ascii="Arial Narrow" w:hAnsi="Arial Narrow"/>
                <w:b/>
              </w:rPr>
            </w:pPr>
          </w:p>
          <w:p w:rsidR="001B7DEC" w:rsidRDefault="001B7DEC" w:rsidP="005D6800">
            <w:pPr>
              <w:snapToGrid w:val="0"/>
              <w:ind w:right="332"/>
              <w:jc w:val="center"/>
              <w:rPr>
                <w:rFonts w:ascii="Arial Narrow" w:hAnsi="Arial Narrow"/>
                <w:b/>
              </w:rPr>
            </w:pPr>
            <w:r>
              <w:rPr>
                <w:rFonts w:ascii="Arial Narrow" w:hAnsi="Arial Narrow"/>
                <w:b/>
              </w:rPr>
              <w:t>Consequences For Being On This Level</w:t>
            </w:r>
          </w:p>
        </w:tc>
      </w:tr>
      <w:tr w:rsidR="001B7DEC" w:rsidTr="001B7DEC">
        <w:tc>
          <w:tcPr>
            <w:tcW w:w="4621" w:type="dxa"/>
          </w:tcPr>
          <w:p w:rsidR="001B7DEC" w:rsidRPr="00864B74" w:rsidRDefault="009E0F9F" w:rsidP="001B7DEC">
            <w:pPr>
              <w:jc w:val="both"/>
              <w:rPr>
                <w:rFonts w:ascii="Arial Narrow" w:hAnsi="Arial Narrow"/>
                <w:b/>
                <w:sz w:val="24"/>
                <w:szCs w:val="24"/>
              </w:rPr>
            </w:pPr>
            <w:r>
              <w:rPr>
                <w:rFonts w:ascii="Arial Narrow" w:hAnsi="Arial Narrow"/>
                <w:b/>
                <w:sz w:val="24"/>
                <w:szCs w:val="24"/>
              </w:rPr>
              <w:t>Major behaviour incidents</w:t>
            </w:r>
            <w:r w:rsidR="001B7DEC" w:rsidRPr="00864B74">
              <w:rPr>
                <w:rFonts w:ascii="Arial Narrow" w:hAnsi="Arial Narrow"/>
                <w:b/>
                <w:sz w:val="24"/>
                <w:szCs w:val="24"/>
              </w:rPr>
              <w:t xml:space="preserve"> may include:</w:t>
            </w:r>
          </w:p>
          <w:p w:rsidR="001B7DEC"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b/>
                <w:sz w:val="24"/>
                <w:szCs w:val="24"/>
              </w:rPr>
              <w:t xml:space="preserve">Repeated </w:t>
            </w:r>
            <w:r w:rsidRPr="00864B74">
              <w:rPr>
                <w:rFonts w:ascii="Arial Narrow" w:hAnsi="Arial Narrow"/>
                <w:sz w:val="24"/>
                <w:szCs w:val="24"/>
              </w:rPr>
              <w:t>breaches of Level One behaviours</w:t>
            </w:r>
          </w:p>
          <w:p w:rsidR="001B7DEC" w:rsidRPr="00864B74" w:rsidRDefault="001B7DEC" w:rsidP="001B7DEC">
            <w:pPr>
              <w:suppressAutoHyphens/>
              <w:spacing w:after="0" w:line="240" w:lineRule="auto"/>
              <w:ind w:left="720"/>
              <w:rPr>
                <w:rFonts w:ascii="Arial Narrow" w:hAnsi="Arial Narrow"/>
                <w:sz w:val="24"/>
                <w:szCs w:val="24"/>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Pr>
                <w:rFonts w:ascii="Arial Narrow" w:hAnsi="Arial Narrow"/>
                <w:sz w:val="24"/>
                <w:szCs w:val="24"/>
              </w:rPr>
              <w:t>Escalating</w:t>
            </w:r>
            <w:r w:rsidR="00A54007">
              <w:rPr>
                <w:rFonts w:ascii="Arial Narrow" w:hAnsi="Arial Narrow"/>
                <w:sz w:val="24"/>
                <w:szCs w:val="24"/>
              </w:rPr>
              <w:t xml:space="preserve"> inappropriate verbal language</w:t>
            </w:r>
            <w:r w:rsidRPr="00864B74">
              <w:rPr>
                <w:rFonts w:ascii="Arial Narrow" w:hAnsi="Arial Narrow"/>
                <w:sz w:val="24"/>
                <w:szCs w:val="24"/>
              </w:rPr>
              <w:t>.</w:t>
            </w:r>
          </w:p>
          <w:p w:rsidR="001B7DEC" w:rsidRPr="00864B74" w:rsidRDefault="001B7DEC" w:rsidP="001B7DEC">
            <w:pPr>
              <w:rPr>
                <w:rFonts w:ascii="Arial Narrow" w:hAnsi="Arial Narrow"/>
                <w:sz w:val="24"/>
                <w:szCs w:val="24"/>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Intentional bullying and/or taunting of others.</w:t>
            </w:r>
          </w:p>
          <w:p w:rsidR="001B7DEC" w:rsidRPr="00864B74" w:rsidRDefault="001B7DEC" w:rsidP="001B7DEC">
            <w:pPr>
              <w:ind w:left="720"/>
              <w:rPr>
                <w:rFonts w:ascii="Arial Narrow" w:hAnsi="Arial Narrow"/>
                <w:sz w:val="24"/>
                <w:szCs w:val="24"/>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Absconding from class and/or school grounds</w:t>
            </w:r>
          </w:p>
          <w:p w:rsidR="001B7DEC" w:rsidRPr="00864B74" w:rsidRDefault="001B7DEC" w:rsidP="001B7DEC">
            <w:pPr>
              <w:pStyle w:val="ListParagraph"/>
              <w:rPr>
                <w:rFonts w:ascii="Arial Narrow" w:hAnsi="Arial Narrow"/>
              </w:rPr>
            </w:pPr>
          </w:p>
          <w:p w:rsidR="001B7DEC" w:rsidRPr="00864B74" w:rsidRDefault="001B7DEC" w:rsidP="001B7DEC">
            <w:pPr>
              <w:pStyle w:val="ListParagraph"/>
              <w:ind w:left="1440"/>
              <w:rPr>
                <w:rFonts w:ascii="Arial Narrow" w:hAnsi="Arial Narrow"/>
              </w:rPr>
            </w:pPr>
          </w:p>
          <w:p w:rsidR="001B7DEC"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Destruction of school or other students’ property.</w:t>
            </w:r>
          </w:p>
          <w:p w:rsidR="00F50275" w:rsidRDefault="00F50275" w:rsidP="00F50275">
            <w:pPr>
              <w:suppressAutoHyphens/>
              <w:spacing w:after="0" w:line="240" w:lineRule="auto"/>
              <w:ind w:left="720"/>
              <w:rPr>
                <w:rFonts w:ascii="Arial Narrow" w:hAnsi="Arial Narrow"/>
                <w:sz w:val="24"/>
                <w:szCs w:val="24"/>
              </w:rPr>
            </w:pPr>
          </w:p>
          <w:p w:rsidR="00F50275" w:rsidRDefault="00F50275" w:rsidP="00F50275">
            <w:pPr>
              <w:suppressAutoHyphens/>
              <w:spacing w:after="0" w:line="240" w:lineRule="auto"/>
              <w:rPr>
                <w:rFonts w:ascii="Arial Narrow" w:hAnsi="Arial Narrow"/>
                <w:sz w:val="24"/>
                <w:szCs w:val="24"/>
              </w:rPr>
            </w:pPr>
          </w:p>
          <w:p w:rsidR="00F50275" w:rsidRPr="00864B74" w:rsidRDefault="00F50275" w:rsidP="00F50275">
            <w:pPr>
              <w:suppressAutoHyphens/>
              <w:spacing w:after="0" w:line="240" w:lineRule="auto"/>
              <w:rPr>
                <w:rFonts w:ascii="Arial Narrow" w:hAnsi="Arial Narrow"/>
                <w:sz w:val="24"/>
                <w:szCs w:val="24"/>
              </w:rPr>
            </w:pPr>
          </w:p>
          <w:p w:rsidR="001B7DEC" w:rsidRPr="00864B74" w:rsidRDefault="001B7DEC" w:rsidP="001B7DEC">
            <w:pPr>
              <w:suppressAutoHyphens/>
              <w:spacing w:after="0" w:line="240" w:lineRule="auto"/>
              <w:ind w:left="720"/>
              <w:rPr>
                <w:rFonts w:ascii="Arial Narrow" w:hAnsi="Arial Narrow"/>
                <w:sz w:val="24"/>
                <w:szCs w:val="24"/>
              </w:rPr>
            </w:pPr>
          </w:p>
          <w:p w:rsidR="001B7DEC" w:rsidRDefault="001B7DEC"/>
        </w:tc>
        <w:tc>
          <w:tcPr>
            <w:tcW w:w="4621" w:type="dxa"/>
          </w:tcPr>
          <w:p w:rsidR="001B7DEC" w:rsidRPr="00864B74" w:rsidRDefault="001B7DEC" w:rsidP="001B7DEC">
            <w:pPr>
              <w:numPr>
                <w:ilvl w:val="0"/>
                <w:numId w:val="5"/>
              </w:numPr>
              <w:suppressAutoHyphens/>
              <w:snapToGrid w:val="0"/>
              <w:spacing w:after="0" w:line="240" w:lineRule="auto"/>
              <w:ind w:left="0" w:right="332" w:firstLine="0"/>
              <w:rPr>
                <w:rFonts w:ascii="Arial Narrow" w:hAnsi="Arial Narrow"/>
                <w:sz w:val="24"/>
                <w:szCs w:val="24"/>
              </w:rPr>
            </w:pPr>
            <w:r w:rsidRPr="00864B74">
              <w:rPr>
                <w:rFonts w:ascii="Arial Narrow" w:hAnsi="Arial Narrow"/>
                <w:b/>
                <w:sz w:val="24"/>
                <w:szCs w:val="24"/>
              </w:rPr>
              <w:t>School executive</w:t>
            </w:r>
            <w:r w:rsidRPr="00864B74">
              <w:rPr>
                <w:rFonts w:ascii="Arial Narrow" w:hAnsi="Arial Narrow"/>
                <w:sz w:val="24"/>
                <w:szCs w:val="24"/>
              </w:rPr>
              <w:t xml:space="preserve"> will inform student’s parents of the placement of their child on Level Two and the reasons for this placement. </w:t>
            </w:r>
          </w:p>
          <w:p w:rsidR="001B7DEC" w:rsidRPr="00864B74" w:rsidRDefault="001B7DEC" w:rsidP="001B7DEC">
            <w:pPr>
              <w:snapToGrid w:val="0"/>
              <w:ind w:right="332"/>
              <w:rPr>
                <w:rFonts w:ascii="Arial Narrow" w:hAnsi="Arial Narrow"/>
                <w:sz w:val="24"/>
                <w:szCs w:val="24"/>
              </w:rPr>
            </w:pPr>
            <w:r w:rsidRPr="00864B74">
              <w:rPr>
                <w:rFonts w:ascii="Arial Narrow" w:hAnsi="Arial Narrow"/>
                <w:sz w:val="24"/>
                <w:szCs w:val="24"/>
              </w:rPr>
              <w:t xml:space="preserve"> </w:t>
            </w:r>
          </w:p>
          <w:p w:rsidR="001B7DEC" w:rsidRDefault="001B7DEC" w:rsidP="001B7DEC">
            <w:pPr>
              <w:numPr>
                <w:ilvl w:val="0"/>
                <w:numId w:val="5"/>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 xml:space="preserve">Student will be placed on three (3) days of full lunch time Yellow Room reflection. Students will catch up on any lost studies and </w:t>
            </w:r>
          </w:p>
          <w:p w:rsidR="001B7DEC" w:rsidRPr="00864B74" w:rsidRDefault="001B7DEC" w:rsidP="001B7DEC">
            <w:pPr>
              <w:suppressAutoHyphens/>
              <w:spacing w:after="0" w:line="240" w:lineRule="auto"/>
              <w:ind w:right="332"/>
              <w:rPr>
                <w:rFonts w:ascii="Arial Narrow" w:hAnsi="Arial Narrow"/>
                <w:sz w:val="24"/>
                <w:szCs w:val="24"/>
              </w:rPr>
            </w:pPr>
            <w:r w:rsidRPr="00864B74">
              <w:rPr>
                <w:rFonts w:ascii="Arial Narrow" w:hAnsi="Arial Narrow"/>
                <w:sz w:val="24"/>
                <w:szCs w:val="24"/>
              </w:rPr>
              <w:t xml:space="preserve">take part in reflective practices during these sessions designed to develop a positive behaviour plan that reflects the school behaviour expectations. </w:t>
            </w:r>
          </w:p>
          <w:p w:rsidR="001B7DEC" w:rsidRPr="00864B74" w:rsidRDefault="001B7DEC" w:rsidP="001B7DEC">
            <w:pPr>
              <w:ind w:right="332"/>
              <w:rPr>
                <w:rFonts w:ascii="Arial Narrow" w:hAnsi="Arial Narrow"/>
                <w:sz w:val="24"/>
                <w:szCs w:val="24"/>
              </w:rPr>
            </w:pPr>
          </w:p>
          <w:p w:rsidR="001B7DEC" w:rsidRPr="00864B74" w:rsidRDefault="001B7DEC" w:rsidP="001B7DEC">
            <w:pPr>
              <w:numPr>
                <w:ilvl w:val="0"/>
                <w:numId w:val="5"/>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Student may lose the opportuni</w:t>
            </w:r>
            <w:r w:rsidR="009C38C0">
              <w:rPr>
                <w:rFonts w:ascii="Arial Narrow" w:hAnsi="Arial Narrow"/>
                <w:sz w:val="24"/>
                <w:szCs w:val="24"/>
              </w:rPr>
              <w:t xml:space="preserve">ty to attend out of school experiences </w:t>
            </w:r>
            <w:r w:rsidRPr="00864B74">
              <w:rPr>
                <w:rFonts w:ascii="Arial Narrow" w:hAnsi="Arial Narrow"/>
                <w:sz w:val="24"/>
                <w:szCs w:val="24"/>
              </w:rPr>
              <w:t>or represent the school whilst on Level Two.</w:t>
            </w:r>
          </w:p>
          <w:p w:rsidR="001B7DEC" w:rsidRPr="00864B74" w:rsidRDefault="001B7DEC" w:rsidP="001B7DEC">
            <w:pPr>
              <w:ind w:right="332"/>
              <w:rPr>
                <w:rFonts w:ascii="Arial Narrow" w:hAnsi="Arial Narrow"/>
                <w:sz w:val="24"/>
                <w:szCs w:val="24"/>
              </w:rPr>
            </w:pPr>
          </w:p>
          <w:p w:rsidR="001B7DEC" w:rsidRPr="00864B74" w:rsidRDefault="001B7DEC" w:rsidP="001B7DEC">
            <w:pPr>
              <w:numPr>
                <w:ilvl w:val="0"/>
                <w:numId w:val="5"/>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 xml:space="preserve">Student will remain on Level Two for five (5) school days. </w:t>
            </w:r>
          </w:p>
          <w:p w:rsidR="001B7DEC" w:rsidRPr="00864B74" w:rsidRDefault="001B7DEC" w:rsidP="001B7DEC">
            <w:pPr>
              <w:ind w:right="332"/>
              <w:rPr>
                <w:rFonts w:ascii="Arial Narrow" w:hAnsi="Arial Narrow"/>
                <w:sz w:val="24"/>
                <w:szCs w:val="24"/>
              </w:rPr>
            </w:pPr>
          </w:p>
          <w:p w:rsidR="001B7DEC" w:rsidRPr="00864B74" w:rsidRDefault="001B7DEC" w:rsidP="001B7DEC">
            <w:pPr>
              <w:numPr>
                <w:ilvl w:val="0"/>
                <w:numId w:val="5"/>
              </w:numPr>
              <w:suppressAutoHyphens/>
              <w:spacing w:after="0" w:line="240" w:lineRule="auto"/>
              <w:ind w:left="0" w:right="108" w:firstLine="0"/>
              <w:rPr>
                <w:rFonts w:ascii="Arial Narrow" w:hAnsi="Arial Narrow"/>
                <w:sz w:val="24"/>
                <w:szCs w:val="24"/>
              </w:rPr>
            </w:pPr>
            <w:r w:rsidRPr="00864B74">
              <w:rPr>
                <w:rFonts w:ascii="Arial Narrow" w:hAnsi="Arial Narrow"/>
                <w:sz w:val="24"/>
                <w:szCs w:val="24"/>
              </w:rPr>
              <w:t>A Return from Level note will be sent home to parent/carer by a member of the school executive.</w:t>
            </w:r>
          </w:p>
          <w:p w:rsidR="001B7DEC" w:rsidRPr="00864B74" w:rsidRDefault="001B7DEC" w:rsidP="001B7DEC">
            <w:pPr>
              <w:ind w:right="108"/>
              <w:rPr>
                <w:rFonts w:ascii="Arial Narrow" w:hAnsi="Arial Narrow"/>
                <w:sz w:val="24"/>
                <w:szCs w:val="24"/>
              </w:rPr>
            </w:pPr>
          </w:p>
          <w:p w:rsidR="001B7DEC" w:rsidRPr="00864B74" w:rsidRDefault="001B7DEC" w:rsidP="001B7DEC">
            <w:pPr>
              <w:numPr>
                <w:ilvl w:val="0"/>
                <w:numId w:val="5"/>
              </w:numPr>
              <w:suppressAutoHyphens/>
              <w:spacing w:after="0" w:line="240" w:lineRule="auto"/>
              <w:ind w:left="-8" w:right="-8" w:firstLine="17"/>
              <w:jc w:val="both"/>
              <w:rPr>
                <w:rFonts w:ascii="Arial Narrow" w:hAnsi="Arial Narrow"/>
                <w:b/>
                <w:sz w:val="24"/>
                <w:szCs w:val="24"/>
              </w:rPr>
            </w:pPr>
            <w:r w:rsidRPr="00864B74">
              <w:rPr>
                <w:rFonts w:ascii="Arial Narrow" w:hAnsi="Arial Narrow"/>
                <w:b/>
                <w:sz w:val="24"/>
                <w:szCs w:val="24"/>
              </w:rPr>
              <w:t>Lack of noticeable improvement in expected school behaviours or continued student misconduct will lead to progression to Level Three.</w:t>
            </w:r>
          </w:p>
          <w:p w:rsidR="001B7DEC" w:rsidRDefault="001B7DEC"/>
        </w:tc>
      </w:tr>
    </w:tbl>
    <w:p w:rsidR="001B7DEC" w:rsidRDefault="001B7DEC"/>
    <w:p w:rsidR="001B7DEC" w:rsidRDefault="001B7DEC"/>
    <w:p w:rsidR="001B7DEC" w:rsidRDefault="001B7DEC"/>
    <w:p w:rsidR="001B7DEC" w:rsidRDefault="001B7DEC"/>
    <w:p w:rsidR="00C3757C" w:rsidRDefault="00C3757C"/>
    <w:p w:rsidR="001B7DEC" w:rsidRDefault="001B7DEC"/>
    <w:p w:rsidR="001B7DEC" w:rsidRDefault="001B7DEC"/>
    <w:tbl>
      <w:tblPr>
        <w:tblStyle w:val="TableGrid"/>
        <w:tblW w:w="0" w:type="auto"/>
        <w:tblLook w:val="04A0" w:firstRow="1" w:lastRow="0" w:firstColumn="1" w:lastColumn="0" w:noHBand="0" w:noVBand="1"/>
      </w:tblPr>
      <w:tblGrid>
        <w:gridCol w:w="4621"/>
        <w:gridCol w:w="4621"/>
      </w:tblGrid>
      <w:tr w:rsidR="001B7DEC" w:rsidTr="00E60468">
        <w:tc>
          <w:tcPr>
            <w:tcW w:w="9242" w:type="dxa"/>
            <w:gridSpan w:val="2"/>
          </w:tcPr>
          <w:p w:rsidR="001B7DEC" w:rsidRDefault="001B7DEC" w:rsidP="001B7DEC">
            <w:pPr>
              <w:jc w:val="center"/>
            </w:pPr>
            <w:r>
              <w:rPr>
                <w:rFonts w:ascii="Arial Narrow" w:hAnsi="Arial Narrow"/>
                <w:b/>
                <w:sz w:val="36"/>
                <w:szCs w:val="36"/>
              </w:rPr>
              <w:t>Level 3</w:t>
            </w:r>
          </w:p>
        </w:tc>
      </w:tr>
      <w:tr w:rsidR="001B7DEC" w:rsidTr="001B7DEC">
        <w:tc>
          <w:tcPr>
            <w:tcW w:w="4621" w:type="dxa"/>
          </w:tcPr>
          <w:p w:rsidR="001B7DEC" w:rsidRDefault="001B7DEC" w:rsidP="005D6800">
            <w:pPr>
              <w:snapToGrid w:val="0"/>
              <w:jc w:val="center"/>
              <w:rPr>
                <w:rFonts w:ascii="Arial Narrow" w:hAnsi="Arial Narrow"/>
                <w:b/>
              </w:rPr>
            </w:pPr>
          </w:p>
          <w:p w:rsidR="001B7DEC" w:rsidRDefault="001B7DEC" w:rsidP="005D6800">
            <w:pPr>
              <w:snapToGrid w:val="0"/>
              <w:jc w:val="center"/>
              <w:rPr>
                <w:rFonts w:ascii="Arial Narrow" w:hAnsi="Arial Narrow"/>
                <w:b/>
              </w:rPr>
            </w:pPr>
            <w:r>
              <w:rPr>
                <w:rFonts w:ascii="Arial Narrow" w:hAnsi="Arial Narrow"/>
                <w:b/>
              </w:rPr>
              <w:t>Reasons For Being Placed On This Level</w:t>
            </w:r>
          </w:p>
        </w:tc>
        <w:tc>
          <w:tcPr>
            <w:tcW w:w="4621" w:type="dxa"/>
          </w:tcPr>
          <w:p w:rsidR="001B7DEC" w:rsidRDefault="001B7DEC" w:rsidP="005D6800">
            <w:pPr>
              <w:snapToGrid w:val="0"/>
              <w:ind w:right="332"/>
              <w:jc w:val="center"/>
              <w:rPr>
                <w:rFonts w:ascii="Arial Narrow" w:hAnsi="Arial Narrow"/>
                <w:b/>
              </w:rPr>
            </w:pPr>
          </w:p>
          <w:p w:rsidR="001B7DEC" w:rsidRDefault="001B7DEC" w:rsidP="005D6800">
            <w:pPr>
              <w:snapToGrid w:val="0"/>
              <w:ind w:right="332"/>
              <w:jc w:val="center"/>
              <w:rPr>
                <w:rFonts w:ascii="Arial Narrow" w:hAnsi="Arial Narrow"/>
                <w:b/>
              </w:rPr>
            </w:pPr>
            <w:r>
              <w:rPr>
                <w:rFonts w:ascii="Arial Narrow" w:hAnsi="Arial Narrow"/>
                <w:b/>
              </w:rPr>
              <w:t>Consequences For Being On This Level</w:t>
            </w:r>
          </w:p>
        </w:tc>
      </w:tr>
      <w:tr w:rsidR="001B7DEC" w:rsidTr="001B7DEC">
        <w:tc>
          <w:tcPr>
            <w:tcW w:w="4621" w:type="dxa"/>
          </w:tcPr>
          <w:p w:rsidR="001B7DEC" w:rsidRPr="00864B74" w:rsidRDefault="009E0F9F" w:rsidP="001B7DEC">
            <w:pPr>
              <w:snapToGrid w:val="0"/>
              <w:jc w:val="both"/>
              <w:rPr>
                <w:rFonts w:ascii="Arial Narrow" w:hAnsi="Arial Narrow"/>
                <w:b/>
                <w:sz w:val="24"/>
                <w:szCs w:val="24"/>
              </w:rPr>
            </w:pPr>
            <w:r>
              <w:rPr>
                <w:rFonts w:ascii="Arial Narrow" w:hAnsi="Arial Narrow"/>
                <w:b/>
                <w:sz w:val="24"/>
                <w:szCs w:val="24"/>
              </w:rPr>
              <w:t>Major behaviour incidents</w:t>
            </w:r>
            <w:r w:rsidR="001B7DEC" w:rsidRPr="00864B74">
              <w:rPr>
                <w:rFonts w:ascii="Arial Narrow" w:hAnsi="Arial Narrow"/>
                <w:b/>
                <w:sz w:val="24"/>
                <w:szCs w:val="24"/>
              </w:rPr>
              <w:t xml:space="preserve"> may include:</w:t>
            </w:r>
          </w:p>
          <w:p w:rsidR="001B7DEC" w:rsidRPr="00864B74" w:rsidRDefault="001B7DEC" w:rsidP="001B7DEC">
            <w:pPr>
              <w:rPr>
                <w:rFonts w:ascii="Arial Narrow" w:hAnsi="Arial Narrow"/>
                <w:sz w:val="24"/>
                <w:szCs w:val="24"/>
              </w:rPr>
            </w:pPr>
          </w:p>
          <w:p w:rsidR="001B7DEC"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b/>
                <w:sz w:val="24"/>
                <w:szCs w:val="24"/>
              </w:rPr>
              <w:t xml:space="preserve">Repeated </w:t>
            </w:r>
            <w:r w:rsidRPr="00864B74">
              <w:rPr>
                <w:rFonts w:ascii="Arial Narrow" w:hAnsi="Arial Narrow"/>
                <w:sz w:val="24"/>
                <w:szCs w:val="24"/>
              </w:rPr>
              <w:t>breaches of Level Two behaviours</w:t>
            </w:r>
          </w:p>
          <w:p w:rsidR="00F50275" w:rsidRPr="00F50275" w:rsidRDefault="00F50275" w:rsidP="00F50275">
            <w:pPr>
              <w:suppressAutoHyphens/>
              <w:spacing w:after="0" w:line="240" w:lineRule="auto"/>
              <w:ind w:left="720"/>
              <w:rPr>
                <w:rFonts w:ascii="Arial Narrow" w:hAnsi="Arial Narrow"/>
                <w:sz w:val="24"/>
                <w:szCs w:val="24"/>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Aggressive and dangerous behaviour towards staff, students and community members.</w:t>
            </w:r>
          </w:p>
          <w:p w:rsidR="001B7DEC" w:rsidRPr="00864B74" w:rsidRDefault="001B7DEC" w:rsidP="001B7DEC">
            <w:pPr>
              <w:pStyle w:val="ListParagraph"/>
              <w:rPr>
                <w:rFonts w:ascii="Arial Narrow" w:hAnsi="Arial Narrow"/>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Vandalism.</w:t>
            </w:r>
          </w:p>
          <w:p w:rsidR="001B7DEC" w:rsidRPr="00864B74" w:rsidRDefault="001B7DEC" w:rsidP="001B7DEC">
            <w:pPr>
              <w:pStyle w:val="ListParagraph"/>
              <w:rPr>
                <w:rFonts w:ascii="Arial Narrow" w:hAnsi="Arial Narrow"/>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Serious threatening of another student</w:t>
            </w:r>
          </w:p>
          <w:p w:rsidR="001B7DEC" w:rsidRPr="00864B74" w:rsidRDefault="001B7DEC" w:rsidP="001B7DEC">
            <w:pPr>
              <w:pStyle w:val="ListParagraph"/>
              <w:rPr>
                <w:rFonts w:ascii="Arial Narrow" w:hAnsi="Arial Narrow"/>
              </w:rPr>
            </w:pPr>
          </w:p>
          <w:p w:rsidR="001B7DEC" w:rsidRPr="00864B74" w:rsidRDefault="00A54007" w:rsidP="001B7DEC">
            <w:pPr>
              <w:numPr>
                <w:ilvl w:val="0"/>
                <w:numId w:val="4"/>
              </w:numPr>
              <w:suppressAutoHyphens/>
              <w:spacing w:after="0" w:line="240" w:lineRule="auto"/>
              <w:rPr>
                <w:rFonts w:ascii="Arial Narrow" w:hAnsi="Arial Narrow"/>
                <w:sz w:val="24"/>
                <w:szCs w:val="24"/>
              </w:rPr>
            </w:pPr>
            <w:r>
              <w:rPr>
                <w:rFonts w:ascii="Arial Narrow" w:hAnsi="Arial Narrow"/>
                <w:sz w:val="24"/>
                <w:szCs w:val="24"/>
              </w:rPr>
              <w:t>D</w:t>
            </w:r>
            <w:r w:rsidR="001B7DEC" w:rsidRPr="00864B74">
              <w:rPr>
                <w:rFonts w:ascii="Arial Narrow" w:hAnsi="Arial Narrow"/>
                <w:sz w:val="24"/>
                <w:szCs w:val="24"/>
              </w:rPr>
              <w:t>irect</w:t>
            </w:r>
            <w:r>
              <w:rPr>
                <w:rFonts w:ascii="Arial Narrow" w:hAnsi="Arial Narrow"/>
                <w:sz w:val="24"/>
                <w:szCs w:val="24"/>
              </w:rPr>
              <w:t>ed swearing towards students</w:t>
            </w:r>
            <w:r w:rsidR="001B7DEC" w:rsidRPr="00864B74">
              <w:rPr>
                <w:rFonts w:ascii="Arial Narrow" w:hAnsi="Arial Narrow"/>
                <w:sz w:val="24"/>
                <w:szCs w:val="24"/>
              </w:rPr>
              <w:t>.</w:t>
            </w:r>
          </w:p>
          <w:p w:rsidR="001B7DEC" w:rsidRPr="00864B74" w:rsidRDefault="001B7DEC" w:rsidP="001B7DEC">
            <w:pPr>
              <w:pStyle w:val="ListParagraph"/>
              <w:rPr>
                <w:rFonts w:ascii="Arial Narrow" w:hAnsi="Arial Narrow"/>
              </w:rPr>
            </w:pPr>
          </w:p>
          <w:p w:rsidR="001B7DEC" w:rsidRPr="00864B74"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Smoking on school grounds.</w:t>
            </w:r>
          </w:p>
          <w:p w:rsidR="001B7DEC" w:rsidRPr="00864B74" w:rsidRDefault="001B7DEC" w:rsidP="001B7DEC">
            <w:pPr>
              <w:pStyle w:val="ListParagraph"/>
              <w:rPr>
                <w:rFonts w:ascii="Arial Narrow" w:hAnsi="Arial Narrow"/>
              </w:rPr>
            </w:pPr>
          </w:p>
          <w:p w:rsidR="001B7DEC" w:rsidRDefault="001B7DEC" w:rsidP="001B7DEC">
            <w:pPr>
              <w:numPr>
                <w:ilvl w:val="0"/>
                <w:numId w:val="4"/>
              </w:numPr>
              <w:suppressAutoHyphens/>
              <w:spacing w:after="0" w:line="240" w:lineRule="auto"/>
              <w:rPr>
                <w:rFonts w:ascii="Arial Narrow" w:hAnsi="Arial Narrow"/>
                <w:sz w:val="24"/>
                <w:szCs w:val="24"/>
              </w:rPr>
            </w:pPr>
            <w:r w:rsidRPr="00864B74">
              <w:rPr>
                <w:rFonts w:ascii="Arial Narrow" w:hAnsi="Arial Narrow"/>
                <w:sz w:val="24"/>
                <w:szCs w:val="24"/>
              </w:rPr>
              <w:t>Refusal to attend Yellow Room</w:t>
            </w:r>
            <w:r w:rsidR="00A54007">
              <w:rPr>
                <w:rFonts w:ascii="Arial Narrow" w:hAnsi="Arial Narrow"/>
                <w:sz w:val="24"/>
                <w:szCs w:val="24"/>
              </w:rPr>
              <w:t>.</w:t>
            </w:r>
          </w:p>
          <w:p w:rsidR="00A54007" w:rsidRDefault="00A54007" w:rsidP="00A54007">
            <w:pPr>
              <w:pStyle w:val="ListParagraph"/>
              <w:rPr>
                <w:rFonts w:ascii="Arial Narrow" w:hAnsi="Arial Narrow"/>
              </w:rPr>
            </w:pPr>
          </w:p>
          <w:p w:rsidR="00A54007" w:rsidRPr="00864B74" w:rsidRDefault="00A54007" w:rsidP="001B7DEC">
            <w:pPr>
              <w:numPr>
                <w:ilvl w:val="0"/>
                <w:numId w:val="4"/>
              </w:numPr>
              <w:suppressAutoHyphens/>
              <w:spacing w:after="0" w:line="240" w:lineRule="auto"/>
              <w:rPr>
                <w:rFonts w:ascii="Arial Narrow" w:hAnsi="Arial Narrow"/>
                <w:sz w:val="24"/>
                <w:szCs w:val="24"/>
              </w:rPr>
            </w:pPr>
            <w:r>
              <w:rPr>
                <w:rFonts w:ascii="Arial Narrow" w:hAnsi="Arial Narrow"/>
                <w:sz w:val="24"/>
                <w:szCs w:val="24"/>
              </w:rPr>
              <w:t>Using technology inappropriately at school</w:t>
            </w:r>
            <w:r w:rsidR="00F50275">
              <w:rPr>
                <w:rFonts w:ascii="Arial Narrow" w:hAnsi="Arial Narrow"/>
                <w:sz w:val="24"/>
                <w:szCs w:val="24"/>
              </w:rPr>
              <w:t xml:space="preserve"> or in ways related to school.</w:t>
            </w:r>
          </w:p>
          <w:p w:rsidR="001B7DEC" w:rsidRPr="00864B74" w:rsidRDefault="001B7DEC" w:rsidP="001B7DEC">
            <w:pPr>
              <w:pStyle w:val="ListParagraph"/>
              <w:rPr>
                <w:rFonts w:ascii="Arial Narrow" w:hAnsi="Arial Narrow"/>
              </w:rPr>
            </w:pPr>
          </w:p>
          <w:p w:rsidR="001B7DEC" w:rsidRPr="00864B74" w:rsidRDefault="001B7DEC" w:rsidP="001B7DEC">
            <w:pPr>
              <w:suppressAutoHyphens/>
              <w:spacing w:after="0" w:line="240" w:lineRule="auto"/>
              <w:ind w:left="720"/>
              <w:rPr>
                <w:rFonts w:ascii="Arial Narrow" w:hAnsi="Arial Narrow"/>
                <w:sz w:val="24"/>
                <w:szCs w:val="24"/>
              </w:rPr>
            </w:pPr>
          </w:p>
          <w:p w:rsidR="001B7DEC" w:rsidRDefault="001B7DEC"/>
        </w:tc>
        <w:tc>
          <w:tcPr>
            <w:tcW w:w="4621" w:type="dxa"/>
          </w:tcPr>
          <w:p w:rsidR="001B7DEC" w:rsidRDefault="001B7DEC" w:rsidP="00A557A5">
            <w:pPr>
              <w:numPr>
                <w:ilvl w:val="0"/>
                <w:numId w:val="6"/>
              </w:numPr>
              <w:tabs>
                <w:tab w:val="left" w:pos="64"/>
              </w:tabs>
              <w:suppressAutoHyphens/>
              <w:snapToGrid w:val="0"/>
              <w:spacing w:after="0" w:line="240" w:lineRule="auto"/>
              <w:ind w:left="64" w:right="332" w:firstLine="0"/>
              <w:rPr>
                <w:rFonts w:ascii="Arial Narrow" w:hAnsi="Arial Narrow"/>
                <w:sz w:val="24"/>
                <w:szCs w:val="24"/>
              </w:rPr>
            </w:pPr>
            <w:r w:rsidRPr="00864B74">
              <w:rPr>
                <w:rFonts w:ascii="Arial Narrow" w:hAnsi="Arial Narrow"/>
                <w:sz w:val="24"/>
                <w:szCs w:val="24"/>
              </w:rPr>
              <w:t>Student’s parents/carers will be contacted by the Principal or school executive.</w:t>
            </w:r>
          </w:p>
          <w:p w:rsidR="00A557A5" w:rsidRPr="00A557A5" w:rsidRDefault="00A557A5" w:rsidP="00A557A5">
            <w:pPr>
              <w:tabs>
                <w:tab w:val="left" w:pos="64"/>
              </w:tabs>
              <w:suppressAutoHyphens/>
              <w:snapToGrid w:val="0"/>
              <w:spacing w:after="0" w:line="240" w:lineRule="auto"/>
              <w:ind w:left="64" w:right="332"/>
              <w:rPr>
                <w:rFonts w:ascii="Arial Narrow" w:hAnsi="Arial Narrow"/>
                <w:sz w:val="24"/>
                <w:szCs w:val="24"/>
              </w:rPr>
            </w:pPr>
          </w:p>
          <w:p w:rsidR="001B7DEC" w:rsidRDefault="001B7DEC" w:rsidP="001B7DEC">
            <w:pPr>
              <w:numPr>
                <w:ilvl w:val="0"/>
                <w:numId w:val="6"/>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Student will be placed on five (5) days of full lunch time Yellow Room reflection. During these reflective sessions students will be supported in the development of a positive behaviour plan that reflects the school behaviour expectations</w:t>
            </w:r>
          </w:p>
          <w:p w:rsidR="009C38C0" w:rsidRDefault="009C38C0" w:rsidP="009C38C0">
            <w:pPr>
              <w:pStyle w:val="ListParagraph"/>
              <w:rPr>
                <w:rFonts w:ascii="Arial Narrow" w:hAnsi="Arial Narrow"/>
              </w:rPr>
            </w:pPr>
          </w:p>
          <w:p w:rsidR="001B7DEC" w:rsidRPr="00864B74" w:rsidRDefault="001B7DEC" w:rsidP="001B7DEC">
            <w:pPr>
              <w:numPr>
                <w:ilvl w:val="0"/>
                <w:numId w:val="6"/>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 xml:space="preserve">Student will lose the </w:t>
            </w:r>
            <w:r w:rsidR="009C38C0">
              <w:rPr>
                <w:rFonts w:ascii="Arial Narrow" w:hAnsi="Arial Narrow"/>
                <w:sz w:val="24"/>
                <w:szCs w:val="24"/>
              </w:rPr>
              <w:t>opportunity to attend out of school experiences (at principal’s discretion)</w:t>
            </w:r>
            <w:r w:rsidRPr="00864B74">
              <w:rPr>
                <w:rFonts w:ascii="Arial Narrow" w:hAnsi="Arial Narrow"/>
                <w:sz w:val="24"/>
                <w:szCs w:val="24"/>
              </w:rPr>
              <w:t xml:space="preserve"> or represent the school whilst on Level Three.</w:t>
            </w:r>
          </w:p>
          <w:p w:rsidR="001B7DEC" w:rsidRPr="00864B74" w:rsidRDefault="001B7DEC" w:rsidP="001B7DEC">
            <w:pPr>
              <w:ind w:right="332"/>
              <w:rPr>
                <w:rFonts w:ascii="Arial Narrow" w:hAnsi="Arial Narrow"/>
                <w:sz w:val="24"/>
                <w:szCs w:val="24"/>
              </w:rPr>
            </w:pPr>
          </w:p>
          <w:p w:rsidR="00A557A5" w:rsidRDefault="001B7DEC" w:rsidP="001B7DEC">
            <w:pPr>
              <w:numPr>
                <w:ilvl w:val="0"/>
                <w:numId w:val="6"/>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 xml:space="preserve">Daily behaviour monitoring sheets will be completed to monitor behaviour choices whilst on Level Three.  Targeted interventions may be put in place to support student.  </w:t>
            </w:r>
          </w:p>
          <w:p w:rsidR="00A557A5" w:rsidRDefault="00A557A5" w:rsidP="00A557A5">
            <w:pPr>
              <w:pStyle w:val="ListParagraph"/>
              <w:rPr>
                <w:rFonts w:ascii="Arial Narrow" w:hAnsi="Arial Narrow"/>
              </w:rPr>
            </w:pPr>
          </w:p>
          <w:p w:rsidR="00A557A5" w:rsidRDefault="00A557A5" w:rsidP="001B7DEC">
            <w:pPr>
              <w:numPr>
                <w:ilvl w:val="0"/>
                <w:numId w:val="6"/>
              </w:numPr>
              <w:suppressAutoHyphens/>
              <w:spacing w:after="0" w:line="240" w:lineRule="auto"/>
              <w:ind w:left="0" w:right="332" w:firstLine="0"/>
              <w:rPr>
                <w:rFonts w:ascii="Arial Narrow" w:hAnsi="Arial Narrow"/>
                <w:sz w:val="24"/>
                <w:szCs w:val="24"/>
              </w:rPr>
            </w:pPr>
            <w:r>
              <w:rPr>
                <w:rFonts w:ascii="Arial Narrow" w:hAnsi="Arial Narrow"/>
                <w:sz w:val="24"/>
                <w:szCs w:val="24"/>
              </w:rPr>
              <w:t>Student issued with a ‘Caution of Suspension’.</w:t>
            </w:r>
          </w:p>
          <w:p w:rsidR="00A557A5" w:rsidRDefault="00A557A5" w:rsidP="00A557A5">
            <w:pPr>
              <w:pStyle w:val="ListParagraph"/>
              <w:rPr>
                <w:rFonts w:ascii="Arial Narrow" w:hAnsi="Arial Narrow"/>
              </w:rPr>
            </w:pPr>
          </w:p>
          <w:p w:rsidR="001B7DEC" w:rsidRPr="00864B74" w:rsidRDefault="001B7DEC" w:rsidP="001B7DEC">
            <w:pPr>
              <w:numPr>
                <w:ilvl w:val="0"/>
                <w:numId w:val="6"/>
              </w:numPr>
              <w:suppressAutoHyphens/>
              <w:spacing w:after="0" w:line="240" w:lineRule="auto"/>
              <w:ind w:left="0" w:right="332" w:firstLine="0"/>
              <w:rPr>
                <w:rFonts w:ascii="Arial Narrow" w:hAnsi="Arial Narrow"/>
                <w:sz w:val="24"/>
                <w:szCs w:val="24"/>
              </w:rPr>
            </w:pPr>
            <w:r w:rsidRPr="00864B74">
              <w:rPr>
                <w:rFonts w:ascii="Arial Narrow" w:hAnsi="Arial Narrow"/>
                <w:sz w:val="24"/>
                <w:szCs w:val="24"/>
              </w:rPr>
              <w:t>Where there has been a noticeable increase in the practice of expected school behaviours students will be removed from Level 3.</w:t>
            </w:r>
          </w:p>
          <w:p w:rsidR="001B7DEC" w:rsidRPr="00864B74" w:rsidRDefault="001B7DEC" w:rsidP="001B7DEC">
            <w:pPr>
              <w:pStyle w:val="ListParagraph"/>
              <w:rPr>
                <w:rFonts w:ascii="Arial Narrow" w:hAnsi="Arial Narrow"/>
              </w:rPr>
            </w:pPr>
          </w:p>
          <w:p w:rsidR="001B7DEC" w:rsidRPr="00864B74" w:rsidRDefault="001B7DEC" w:rsidP="001B7DEC">
            <w:pPr>
              <w:ind w:right="332"/>
              <w:rPr>
                <w:rFonts w:ascii="Arial Narrow" w:hAnsi="Arial Narrow"/>
                <w:sz w:val="24"/>
                <w:szCs w:val="24"/>
              </w:rPr>
            </w:pPr>
          </w:p>
          <w:p w:rsidR="001B7DEC" w:rsidRPr="00864B74" w:rsidRDefault="001B7DEC" w:rsidP="001B7DEC">
            <w:pPr>
              <w:numPr>
                <w:ilvl w:val="0"/>
                <w:numId w:val="6"/>
              </w:numPr>
              <w:suppressAutoHyphens/>
              <w:spacing w:after="0" w:line="240" w:lineRule="auto"/>
              <w:ind w:left="9" w:right="-8" w:firstLine="0"/>
              <w:jc w:val="both"/>
              <w:rPr>
                <w:rFonts w:ascii="Arial Narrow" w:hAnsi="Arial Narrow"/>
                <w:b/>
                <w:sz w:val="24"/>
                <w:szCs w:val="24"/>
              </w:rPr>
            </w:pPr>
            <w:r w:rsidRPr="00864B74">
              <w:rPr>
                <w:rFonts w:ascii="Arial Narrow" w:hAnsi="Arial Narrow"/>
                <w:b/>
                <w:sz w:val="24"/>
                <w:szCs w:val="24"/>
              </w:rPr>
              <w:t>Lack of noticeable improvement in expected school behaviours or continued student misconduct can lead to progression to Suspension.</w:t>
            </w:r>
          </w:p>
          <w:p w:rsidR="001B7DEC" w:rsidRDefault="001B7DEC"/>
        </w:tc>
      </w:tr>
    </w:tbl>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p w:rsidR="001B7DEC" w:rsidRDefault="001B7DEC"/>
    <w:tbl>
      <w:tblPr>
        <w:tblStyle w:val="TableGrid"/>
        <w:tblW w:w="0" w:type="auto"/>
        <w:tblLook w:val="04A0" w:firstRow="1" w:lastRow="0" w:firstColumn="1" w:lastColumn="0" w:noHBand="0" w:noVBand="1"/>
      </w:tblPr>
      <w:tblGrid>
        <w:gridCol w:w="4621"/>
        <w:gridCol w:w="4621"/>
      </w:tblGrid>
      <w:tr w:rsidR="001B7DEC" w:rsidTr="005D6800">
        <w:tc>
          <w:tcPr>
            <w:tcW w:w="9242" w:type="dxa"/>
            <w:gridSpan w:val="2"/>
          </w:tcPr>
          <w:p w:rsidR="001B7DEC" w:rsidRDefault="001B7DEC" w:rsidP="005D6800">
            <w:pPr>
              <w:jc w:val="center"/>
            </w:pPr>
            <w:r>
              <w:rPr>
                <w:rFonts w:ascii="Arial Narrow" w:hAnsi="Arial Narrow"/>
                <w:b/>
                <w:sz w:val="36"/>
                <w:szCs w:val="36"/>
              </w:rPr>
              <w:t>Level 4</w:t>
            </w:r>
          </w:p>
        </w:tc>
      </w:tr>
      <w:tr w:rsidR="001B7DEC" w:rsidTr="005D6800">
        <w:tc>
          <w:tcPr>
            <w:tcW w:w="4621" w:type="dxa"/>
          </w:tcPr>
          <w:p w:rsidR="001B7DEC" w:rsidRDefault="001B7DEC" w:rsidP="005D6800">
            <w:pPr>
              <w:snapToGrid w:val="0"/>
              <w:jc w:val="center"/>
              <w:rPr>
                <w:rFonts w:ascii="Arial Narrow" w:hAnsi="Arial Narrow"/>
                <w:b/>
              </w:rPr>
            </w:pPr>
          </w:p>
          <w:p w:rsidR="001B7DEC" w:rsidRDefault="001B7DEC" w:rsidP="005D6800">
            <w:pPr>
              <w:snapToGrid w:val="0"/>
              <w:jc w:val="center"/>
              <w:rPr>
                <w:rFonts w:ascii="Arial Narrow" w:hAnsi="Arial Narrow"/>
                <w:b/>
              </w:rPr>
            </w:pPr>
            <w:r>
              <w:rPr>
                <w:rFonts w:ascii="Arial Narrow" w:hAnsi="Arial Narrow"/>
                <w:b/>
              </w:rPr>
              <w:t>Reasons For Being Placed On This Level</w:t>
            </w:r>
          </w:p>
        </w:tc>
        <w:tc>
          <w:tcPr>
            <w:tcW w:w="4621" w:type="dxa"/>
          </w:tcPr>
          <w:p w:rsidR="001B7DEC" w:rsidRDefault="001B7DEC" w:rsidP="005D6800">
            <w:pPr>
              <w:snapToGrid w:val="0"/>
              <w:ind w:right="332"/>
              <w:jc w:val="center"/>
              <w:rPr>
                <w:rFonts w:ascii="Arial Narrow" w:hAnsi="Arial Narrow"/>
                <w:b/>
              </w:rPr>
            </w:pPr>
          </w:p>
          <w:p w:rsidR="001B7DEC" w:rsidRDefault="001B7DEC" w:rsidP="005D6800">
            <w:pPr>
              <w:snapToGrid w:val="0"/>
              <w:ind w:right="332"/>
              <w:jc w:val="center"/>
              <w:rPr>
                <w:rFonts w:ascii="Arial Narrow" w:hAnsi="Arial Narrow"/>
                <w:b/>
              </w:rPr>
            </w:pPr>
            <w:r>
              <w:rPr>
                <w:rFonts w:ascii="Arial Narrow" w:hAnsi="Arial Narrow"/>
                <w:b/>
              </w:rPr>
              <w:t>Consequences For Being On This Level</w:t>
            </w:r>
          </w:p>
        </w:tc>
      </w:tr>
      <w:tr w:rsidR="001B7DEC" w:rsidTr="001B7DEC">
        <w:tc>
          <w:tcPr>
            <w:tcW w:w="4621" w:type="dxa"/>
          </w:tcPr>
          <w:p w:rsidR="002E5338" w:rsidRPr="00214349" w:rsidRDefault="009E0F9F" w:rsidP="002E5338">
            <w:pPr>
              <w:suppressAutoHyphens/>
              <w:snapToGrid w:val="0"/>
              <w:spacing w:after="0" w:line="240" w:lineRule="auto"/>
              <w:jc w:val="both"/>
              <w:rPr>
                <w:rFonts w:ascii="Arial Narrow" w:eastAsia="Times New Roman" w:hAnsi="Arial Narrow" w:cs="Times New Roman"/>
                <w:b/>
                <w:sz w:val="24"/>
                <w:szCs w:val="24"/>
                <w:lang w:val="en-US" w:eastAsia="ar-SA"/>
              </w:rPr>
            </w:pPr>
            <w:r>
              <w:rPr>
                <w:rFonts w:ascii="Arial Narrow" w:eastAsia="Times New Roman" w:hAnsi="Arial Narrow" w:cs="Times New Roman"/>
                <w:b/>
                <w:sz w:val="24"/>
                <w:szCs w:val="24"/>
                <w:lang w:val="en-US" w:eastAsia="ar-SA"/>
              </w:rPr>
              <w:t>Major behavior incidents</w:t>
            </w:r>
            <w:r w:rsidR="002E5338" w:rsidRPr="00214349">
              <w:rPr>
                <w:rFonts w:ascii="Arial Narrow" w:eastAsia="Times New Roman" w:hAnsi="Arial Narrow" w:cs="Times New Roman"/>
                <w:b/>
                <w:sz w:val="24"/>
                <w:szCs w:val="24"/>
                <w:lang w:val="en-US" w:eastAsia="ar-SA"/>
              </w:rPr>
              <w:t xml:space="preserve"> may include:</w:t>
            </w:r>
          </w:p>
          <w:p w:rsidR="002E5338" w:rsidRPr="00214349" w:rsidRDefault="002E5338" w:rsidP="002E5338">
            <w:pPr>
              <w:suppressAutoHyphens/>
              <w:spacing w:after="0" w:line="240" w:lineRule="auto"/>
              <w:rPr>
                <w:rFonts w:ascii="Arial Narrow" w:eastAsia="Times New Roman" w:hAnsi="Arial Narrow" w:cs="Times New Roman"/>
                <w:sz w:val="24"/>
                <w:szCs w:val="24"/>
                <w:lang w:val="en-US" w:eastAsia="ar-SA"/>
              </w:rPr>
            </w:pPr>
          </w:p>
          <w:p w:rsidR="002E5338" w:rsidRPr="00214349" w:rsidRDefault="002E5338"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b/>
                <w:sz w:val="24"/>
                <w:szCs w:val="24"/>
                <w:lang w:val="en-US" w:eastAsia="ar-SA"/>
              </w:rPr>
              <w:t xml:space="preserve">Repeated </w:t>
            </w:r>
            <w:r w:rsidRPr="00214349">
              <w:rPr>
                <w:rFonts w:ascii="Arial Narrow" w:eastAsia="Times New Roman" w:hAnsi="Arial Narrow" w:cs="Times New Roman"/>
                <w:sz w:val="24"/>
                <w:szCs w:val="24"/>
                <w:lang w:val="en-US" w:eastAsia="ar-SA"/>
              </w:rPr>
              <w:t>breaches of Level Three behaviours</w:t>
            </w:r>
          </w:p>
          <w:p w:rsidR="002E5338" w:rsidRPr="00214349" w:rsidRDefault="002E5338" w:rsidP="002E5338">
            <w:pPr>
              <w:suppressAutoHyphens/>
              <w:spacing w:after="0" w:line="240" w:lineRule="auto"/>
              <w:rPr>
                <w:rFonts w:ascii="Arial Narrow" w:eastAsia="Times New Roman" w:hAnsi="Arial Narrow" w:cs="Times New Roman"/>
                <w:b/>
                <w:sz w:val="24"/>
                <w:szCs w:val="24"/>
                <w:lang w:val="en-US" w:eastAsia="ar-SA"/>
              </w:rPr>
            </w:pPr>
          </w:p>
          <w:p w:rsidR="002E5338" w:rsidRPr="00214349" w:rsidRDefault="002E5338"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 xml:space="preserve">Is in possession of a suspected illegal drug.  </w:t>
            </w:r>
          </w:p>
          <w:p w:rsidR="002E5338" w:rsidRPr="00214349" w:rsidRDefault="002E5338" w:rsidP="002E5338">
            <w:pPr>
              <w:suppressAutoHyphens/>
              <w:spacing w:after="0" w:line="240" w:lineRule="auto"/>
              <w:ind w:left="720"/>
              <w:rPr>
                <w:rFonts w:ascii="Arial Narrow" w:eastAsia="Times New Roman" w:hAnsi="Arial Narrow" w:cs="Times New Roman"/>
                <w:sz w:val="24"/>
                <w:szCs w:val="24"/>
                <w:lang w:val="en-US" w:eastAsia="ar-SA"/>
              </w:rPr>
            </w:pPr>
          </w:p>
          <w:p w:rsidR="002E5338" w:rsidRPr="00214349" w:rsidRDefault="002E5338" w:rsidP="002E5338">
            <w:pPr>
              <w:numPr>
                <w:ilvl w:val="0"/>
                <w:numId w:val="4"/>
              </w:numPr>
              <w:suppressAutoHyphens/>
              <w:spacing w:after="0" w:line="240" w:lineRule="auto"/>
              <w:ind w:left="0" w:right="51" w:firstLine="393"/>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 xml:space="preserve">Is in possession of a prohibited weapon </w:t>
            </w:r>
          </w:p>
          <w:p w:rsidR="002E5338" w:rsidRPr="00214349" w:rsidRDefault="002E5338" w:rsidP="002E5338">
            <w:pPr>
              <w:suppressAutoHyphens/>
              <w:spacing w:after="0" w:line="240" w:lineRule="auto"/>
              <w:ind w:left="720"/>
              <w:rPr>
                <w:rFonts w:ascii="Arial Narrow" w:eastAsia="Times New Roman" w:hAnsi="Arial Narrow" w:cs="Times New Roman"/>
                <w:sz w:val="24"/>
                <w:szCs w:val="24"/>
                <w:lang w:val="en-US" w:eastAsia="ar-SA"/>
              </w:rPr>
            </w:pPr>
          </w:p>
          <w:p w:rsidR="002E5338" w:rsidRPr="00214349" w:rsidRDefault="002E5338" w:rsidP="0059251D">
            <w:pPr>
              <w:numPr>
                <w:ilvl w:val="0"/>
                <w:numId w:val="4"/>
              </w:numPr>
              <w:tabs>
                <w:tab w:val="clear" w:pos="0"/>
                <w:tab w:val="num" w:pos="709"/>
              </w:tabs>
              <w:suppressAutoHyphens/>
              <w:spacing w:after="0" w:line="240" w:lineRule="auto"/>
              <w:ind w:left="709" w:right="51" w:hanging="316"/>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Is violent or threatens serious physical      violence.</w:t>
            </w:r>
          </w:p>
          <w:p w:rsidR="002E5338" w:rsidRPr="00214349" w:rsidRDefault="002E5338" w:rsidP="002E5338">
            <w:pPr>
              <w:suppressAutoHyphens/>
              <w:spacing w:after="0" w:line="240" w:lineRule="auto"/>
              <w:ind w:left="720"/>
              <w:rPr>
                <w:rFonts w:ascii="Arial Narrow" w:eastAsia="Times New Roman" w:hAnsi="Arial Narrow" w:cs="Times New Roman"/>
                <w:sz w:val="24"/>
                <w:szCs w:val="24"/>
                <w:lang w:val="en-US" w:eastAsia="ar-SA"/>
              </w:rPr>
            </w:pPr>
          </w:p>
          <w:p w:rsidR="002E5338" w:rsidRPr="00214349" w:rsidRDefault="002E5338"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Engages in criminal activity related to the school.</w:t>
            </w:r>
          </w:p>
          <w:p w:rsidR="002E5338" w:rsidRPr="00214349" w:rsidRDefault="002E5338" w:rsidP="002E5338">
            <w:pPr>
              <w:suppressAutoHyphens/>
              <w:spacing w:after="0" w:line="240" w:lineRule="auto"/>
              <w:ind w:left="720"/>
              <w:rPr>
                <w:rFonts w:ascii="Arial Narrow" w:eastAsia="Times New Roman" w:hAnsi="Arial Narrow" w:cs="Times New Roman"/>
                <w:sz w:val="24"/>
                <w:szCs w:val="24"/>
                <w:lang w:val="en-US" w:eastAsia="ar-SA"/>
              </w:rPr>
            </w:pPr>
          </w:p>
          <w:p w:rsidR="002E5338" w:rsidRDefault="002E5338"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Extreme vandalism.</w:t>
            </w:r>
          </w:p>
          <w:p w:rsidR="00A54007" w:rsidRDefault="00A54007" w:rsidP="00A54007">
            <w:pPr>
              <w:pStyle w:val="ListParagraph"/>
              <w:rPr>
                <w:rFonts w:ascii="Arial Narrow" w:hAnsi="Arial Narrow"/>
              </w:rPr>
            </w:pPr>
          </w:p>
          <w:p w:rsidR="00A54007" w:rsidRDefault="00A54007"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Pr>
                <w:rFonts w:ascii="Arial Narrow" w:eastAsia="Times New Roman" w:hAnsi="Arial Narrow" w:cs="Times New Roman"/>
                <w:sz w:val="24"/>
                <w:szCs w:val="24"/>
                <w:lang w:val="en-US" w:eastAsia="ar-SA"/>
              </w:rPr>
              <w:t>Directed verbal assault towards staff.</w:t>
            </w:r>
          </w:p>
          <w:p w:rsidR="00A54007" w:rsidRDefault="00A54007" w:rsidP="00A54007">
            <w:pPr>
              <w:pStyle w:val="ListParagraph"/>
              <w:rPr>
                <w:rFonts w:ascii="Arial Narrow" w:hAnsi="Arial Narrow"/>
              </w:rPr>
            </w:pPr>
          </w:p>
          <w:p w:rsidR="00A54007" w:rsidRPr="00214349" w:rsidRDefault="00A54007" w:rsidP="002E5338">
            <w:pPr>
              <w:numPr>
                <w:ilvl w:val="0"/>
                <w:numId w:val="4"/>
              </w:numPr>
              <w:suppressAutoHyphens/>
              <w:spacing w:after="0" w:line="240" w:lineRule="auto"/>
              <w:rPr>
                <w:rFonts w:ascii="Arial Narrow" w:eastAsia="Times New Roman" w:hAnsi="Arial Narrow" w:cs="Times New Roman"/>
                <w:sz w:val="24"/>
                <w:szCs w:val="24"/>
                <w:lang w:val="en-US" w:eastAsia="ar-SA"/>
              </w:rPr>
            </w:pPr>
            <w:r>
              <w:rPr>
                <w:rFonts w:ascii="Arial Narrow" w:eastAsia="Times New Roman" w:hAnsi="Arial Narrow" w:cs="Times New Roman"/>
                <w:sz w:val="24"/>
                <w:szCs w:val="24"/>
                <w:lang w:val="en-US" w:eastAsia="ar-SA"/>
              </w:rPr>
              <w:t xml:space="preserve">Using technology inappropriately that </w:t>
            </w:r>
            <w:r w:rsidR="00F50275">
              <w:rPr>
                <w:rFonts w:ascii="Arial Narrow" w:eastAsia="Times New Roman" w:hAnsi="Arial Narrow" w:cs="Times New Roman"/>
                <w:sz w:val="24"/>
                <w:szCs w:val="24"/>
                <w:lang w:val="en-US" w:eastAsia="ar-SA"/>
              </w:rPr>
              <w:t xml:space="preserve">negatively </w:t>
            </w:r>
            <w:r>
              <w:rPr>
                <w:rFonts w:ascii="Arial Narrow" w:eastAsia="Times New Roman" w:hAnsi="Arial Narrow" w:cs="Times New Roman"/>
                <w:sz w:val="24"/>
                <w:szCs w:val="24"/>
                <w:lang w:val="en-US" w:eastAsia="ar-SA"/>
              </w:rPr>
              <w:t>impacts on oth</w:t>
            </w:r>
            <w:r w:rsidR="00F50275">
              <w:rPr>
                <w:rFonts w:ascii="Arial Narrow" w:eastAsia="Times New Roman" w:hAnsi="Arial Narrow" w:cs="Times New Roman"/>
                <w:sz w:val="24"/>
                <w:szCs w:val="24"/>
                <w:lang w:val="en-US" w:eastAsia="ar-SA"/>
              </w:rPr>
              <w:t xml:space="preserve">ers at school </w:t>
            </w:r>
            <w:r>
              <w:rPr>
                <w:rFonts w:ascii="Arial Narrow" w:eastAsia="Times New Roman" w:hAnsi="Arial Narrow" w:cs="Times New Roman"/>
                <w:sz w:val="24"/>
                <w:szCs w:val="24"/>
                <w:lang w:val="en-US" w:eastAsia="ar-SA"/>
              </w:rPr>
              <w:t xml:space="preserve">or </w:t>
            </w:r>
            <w:r w:rsidR="00F50275">
              <w:rPr>
                <w:rFonts w:ascii="Arial Narrow" w:eastAsia="Times New Roman" w:hAnsi="Arial Narrow" w:cs="Times New Roman"/>
                <w:sz w:val="24"/>
                <w:szCs w:val="24"/>
                <w:lang w:val="en-US" w:eastAsia="ar-SA"/>
              </w:rPr>
              <w:t xml:space="preserve">in ways </w:t>
            </w:r>
            <w:r>
              <w:rPr>
                <w:rFonts w:ascii="Arial Narrow" w:eastAsia="Times New Roman" w:hAnsi="Arial Narrow" w:cs="Times New Roman"/>
                <w:sz w:val="24"/>
                <w:szCs w:val="24"/>
                <w:lang w:val="en-US" w:eastAsia="ar-SA"/>
              </w:rPr>
              <w:t>related to school.</w:t>
            </w:r>
          </w:p>
          <w:p w:rsidR="002E5338" w:rsidRPr="00214349" w:rsidRDefault="002E5338" w:rsidP="002E5338">
            <w:pPr>
              <w:suppressAutoHyphens/>
              <w:spacing w:after="0" w:line="240" w:lineRule="auto"/>
              <w:rPr>
                <w:rFonts w:ascii="Arial Narrow" w:eastAsia="Times New Roman" w:hAnsi="Arial Narrow" w:cs="Times New Roman"/>
                <w:sz w:val="24"/>
                <w:szCs w:val="24"/>
                <w:lang w:val="en-US" w:eastAsia="ar-SA"/>
              </w:rPr>
            </w:pPr>
          </w:p>
          <w:p w:rsidR="001B7DEC" w:rsidRDefault="001B7DEC"/>
        </w:tc>
        <w:tc>
          <w:tcPr>
            <w:tcW w:w="4621" w:type="dxa"/>
          </w:tcPr>
          <w:p w:rsidR="002E5338" w:rsidRPr="00214349" w:rsidRDefault="002E5338" w:rsidP="002E5338">
            <w:pPr>
              <w:suppressAutoHyphens/>
              <w:snapToGrid w:val="0"/>
              <w:spacing w:after="0" w:line="240" w:lineRule="auto"/>
              <w:rPr>
                <w:rFonts w:ascii="Arial Narrow" w:eastAsia="Times New Roman" w:hAnsi="Arial Narrow" w:cs="Times New Roman"/>
                <w:b/>
                <w:sz w:val="24"/>
                <w:szCs w:val="24"/>
                <w:lang w:val="en-US" w:eastAsia="ar-SA"/>
              </w:rPr>
            </w:pPr>
            <w:r w:rsidRPr="00214349">
              <w:rPr>
                <w:rFonts w:ascii="Arial Narrow" w:eastAsia="Times New Roman" w:hAnsi="Arial Narrow" w:cs="Times New Roman"/>
                <w:b/>
                <w:sz w:val="24"/>
                <w:szCs w:val="24"/>
                <w:lang w:val="en-US" w:eastAsia="ar-SA"/>
              </w:rPr>
              <w:t>The Principal will:</w:t>
            </w:r>
          </w:p>
          <w:p w:rsidR="002E5338" w:rsidRPr="00214349" w:rsidRDefault="002E5338" w:rsidP="002E5338">
            <w:pPr>
              <w:numPr>
                <w:ilvl w:val="0"/>
                <w:numId w:val="2"/>
              </w:numPr>
              <w:suppressAutoHyphens/>
              <w:spacing w:after="0" w:line="240" w:lineRule="auto"/>
              <w:ind w:left="892" w:right="342" w:hanging="350"/>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Contact parent/carer and a meeting may be arranged.</w:t>
            </w:r>
          </w:p>
          <w:p w:rsidR="002E5338" w:rsidRPr="00214349" w:rsidRDefault="002E5338" w:rsidP="002E5338">
            <w:pPr>
              <w:numPr>
                <w:ilvl w:val="0"/>
                <w:numId w:val="2"/>
              </w:numPr>
              <w:tabs>
                <w:tab w:val="left" w:pos="1167"/>
              </w:tabs>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Parents will be initially contacted by phone, with written confirmation, detailing the reasons and duration of the suspension either accompanying the student that day or following the next.</w:t>
            </w:r>
          </w:p>
          <w:p w:rsidR="002E5338" w:rsidRPr="00214349" w:rsidRDefault="002E5338" w:rsidP="002E5338">
            <w:pPr>
              <w:tabs>
                <w:tab w:val="left" w:pos="1167"/>
              </w:tabs>
              <w:suppressAutoHyphens/>
              <w:spacing w:after="0" w:line="240" w:lineRule="auto"/>
              <w:ind w:left="900"/>
              <w:rPr>
                <w:rFonts w:ascii="Arial Narrow" w:eastAsia="Times New Roman" w:hAnsi="Arial Narrow" w:cs="Times New Roman"/>
                <w:sz w:val="24"/>
                <w:szCs w:val="24"/>
                <w:lang w:val="en-US" w:eastAsia="ar-SA"/>
              </w:rPr>
            </w:pPr>
          </w:p>
          <w:p w:rsidR="002E5338" w:rsidRPr="00214349" w:rsidRDefault="002E5338" w:rsidP="002E5338">
            <w:pPr>
              <w:suppressAutoHyphens/>
              <w:spacing w:after="0" w:line="240" w:lineRule="auto"/>
              <w:rPr>
                <w:rFonts w:ascii="Arial Narrow" w:eastAsia="Times New Roman" w:hAnsi="Arial Narrow" w:cs="Times New Roman"/>
                <w:b/>
                <w:sz w:val="24"/>
                <w:szCs w:val="24"/>
                <w:lang w:val="en-US" w:eastAsia="ar-SA"/>
              </w:rPr>
            </w:pPr>
            <w:r w:rsidRPr="00214349">
              <w:rPr>
                <w:rFonts w:ascii="Arial Narrow" w:eastAsia="Times New Roman" w:hAnsi="Arial Narrow" w:cs="Times New Roman"/>
                <w:b/>
                <w:sz w:val="24"/>
                <w:szCs w:val="24"/>
                <w:lang w:val="en-US" w:eastAsia="ar-SA"/>
              </w:rPr>
              <w:t>The Principal may impose:</w:t>
            </w:r>
          </w:p>
          <w:p w:rsidR="002E5338" w:rsidRDefault="002E5338" w:rsidP="002E5338">
            <w:pPr>
              <w:numPr>
                <w:ilvl w:val="0"/>
                <w:numId w:val="2"/>
              </w:numPr>
              <w:tabs>
                <w:tab w:val="left" w:pos="1167"/>
              </w:tabs>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 xml:space="preserve">Short suspensions of up to and including four school days or long suspensions of up to and including twenty school days. </w:t>
            </w:r>
          </w:p>
          <w:p w:rsidR="002E5338" w:rsidRPr="00214349" w:rsidRDefault="002E5338" w:rsidP="002E5338">
            <w:pPr>
              <w:tabs>
                <w:tab w:val="left" w:pos="1167"/>
              </w:tabs>
              <w:suppressAutoHyphens/>
              <w:spacing w:after="0" w:line="240" w:lineRule="auto"/>
              <w:ind w:left="900"/>
              <w:rPr>
                <w:rFonts w:ascii="Arial Narrow" w:eastAsia="Times New Roman" w:hAnsi="Arial Narrow" w:cs="Times New Roman"/>
                <w:sz w:val="24"/>
                <w:szCs w:val="24"/>
                <w:lang w:val="en-US" w:eastAsia="ar-SA"/>
              </w:rPr>
            </w:pPr>
          </w:p>
          <w:p w:rsidR="002E5338" w:rsidRPr="00214349" w:rsidRDefault="002E5338" w:rsidP="002E5338">
            <w:pPr>
              <w:suppressAutoHyphens/>
              <w:spacing w:after="0" w:line="240" w:lineRule="auto"/>
              <w:rPr>
                <w:rFonts w:ascii="Arial Narrow" w:eastAsia="Times New Roman" w:hAnsi="Arial Narrow" w:cs="Times New Roman"/>
                <w:b/>
                <w:sz w:val="24"/>
                <w:szCs w:val="24"/>
                <w:lang w:val="en-US" w:eastAsia="ar-SA"/>
              </w:rPr>
            </w:pPr>
            <w:r w:rsidRPr="00214349">
              <w:rPr>
                <w:rFonts w:ascii="Arial Narrow" w:eastAsia="Times New Roman" w:hAnsi="Arial Narrow" w:cs="Times New Roman"/>
                <w:b/>
                <w:sz w:val="24"/>
                <w:szCs w:val="24"/>
                <w:lang w:val="en-US" w:eastAsia="ar-SA"/>
              </w:rPr>
              <w:t>Resolution</w:t>
            </w:r>
          </w:p>
          <w:p w:rsidR="002E5338" w:rsidRPr="00214349" w:rsidRDefault="002E5338" w:rsidP="002E5338">
            <w:pPr>
              <w:numPr>
                <w:ilvl w:val="0"/>
                <w:numId w:val="2"/>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A suspension resolution meeting will be held prior to the student being allowed to return to school. Where necessary, a risk management plan will be developed prior to the students commencing back at school.</w:t>
            </w:r>
          </w:p>
          <w:p w:rsidR="002E5338" w:rsidRPr="00214349" w:rsidRDefault="002E5338" w:rsidP="002E5338">
            <w:pPr>
              <w:numPr>
                <w:ilvl w:val="0"/>
                <w:numId w:val="2"/>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If no resolution is possible, a further suspension will be imposed and the matter referred to the Director Public Schools.</w:t>
            </w:r>
          </w:p>
          <w:p w:rsidR="002E5338" w:rsidRPr="00214349" w:rsidRDefault="002E5338" w:rsidP="002E5338">
            <w:pPr>
              <w:numPr>
                <w:ilvl w:val="0"/>
                <w:numId w:val="2"/>
              </w:numPr>
              <w:suppressAutoHyphens/>
              <w:spacing w:after="0" w:line="240" w:lineRule="auto"/>
              <w:rPr>
                <w:rFonts w:ascii="Arial Narrow" w:eastAsia="Times New Roman" w:hAnsi="Arial Narrow" w:cs="Times New Roman"/>
                <w:sz w:val="24"/>
                <w:szCs w:val="24"/>
                <w:lang w:val="en-US" w:eastAsia="ar-SA"/>
              </w:rPr>
            </w:pPr>
            <w:r w:rsidRPr="00214349">
              <w:rPr>
                <w:rFonts w:ascii="Arial Narrow" w:eastAsia="Times New Roman" w:hAnsi="Arial Narrow" w:cs="Times New Roman"/>
                <w:sz w:val="24"/>
                <w:szCs w:val="24"/>
                <w:lang w:val="en-US" w:eastAsia="ar-SA"/>
              </w:rPr>
              <w:t>In the case of issues involving violence and weapons, all issues must be satisfactorily resolved to the satisfaction of the school, prior to a student being returned to school.</w:t>
            </w:r>
          </w:p>
          <w:p w:rsidR="001B7DEC" w:rsidRDefault="001B7DEC"/>
        </w:tc>
      </w:tr>
    </w:tbl>
    <w:p w:rsidR="001B7DEC" w:rsidRDefault="001B7DEC"/>
    <w:p w:rsidR="002E5338" w:rsidRDefault="002E5338"/>
    <w:p w:rsidR="002E5338" w:rsidRDefault="002E5338"/>
    <w:p w:rsidR="002E5338" w:rsidRDefault="002E5338"/>
    <w:p w:rsidR="002E5338" w:rsidRDefault="002E5338"/>
    <w:p w:rsidR="002E5338" w:rsidRDefault="002E5338"/>
    <w:p w:rsidR="002E5338" w:rsidRDefault="002E5338"/>
    <w:p w:rsidR="002E5338" w:rsidRPr="000D3B37" w:rsidRDefault="002E5338" w:rsidP="002E5338">
      <w:pPr>
        <w:jc w:val="center"/>
        <w:rPr>
          <w:rFonts w:ascii="Arial Narrow" w:hAnsi="Arial Narrow"/>
          <w:b/>
          <w:sz w:val="36"/>
          <w:u w:val="single"/>
        </w:rPr>
      </w:pPr>
      <w:r w:rsidRPr="000D3B37">
        <w:rPr>
          <w:rFonts w:ascii="Arial Narrow" w:hAnsi="Arial Narrow"/>
          <w:b/>
          <w:sz w:val="36"/>
          <w:u w:val="single"/>
        </w:rPr>
        <w:t>PBL Minor Behaviour Response Sequence</w:t>
      </w:r>
    </w:p>
    <w:p w:rsidR="002E5338" w:rsidRDefault="002E5338" w:rsidP="002E5338">
      <w:pPr>
        <w:jc w:val="center"/>
      </w:pPr>
      <w:r>
        <w:rPr>
          <w:rFonts w:ascii="Arial Narrow" w:hAnsi="Arial Narrow"/>
          <w:b/>
          <w:noProof/>
          <w:sz w:val="32"/>
          <w:u w:val="single"/>
          <w:lang w:eastAsia="en-AU"/>
        </w:rPr>
        <w:drawing>
          <wp:inline distT="0" distB="0" distL="0" distR="0" wp14:anchorId="3B47BCF5" wp14:editId="4A28D6EC">
            <wp:extent cx="5511800" cy="7670800"/>
            <wp:effectExtent l="0" t="0" r="127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E5338" w:rsidRDefault="002E5338" w:rsidP="002E5338">
      <w:pPr>
        <w:jc w:val="center"/>
      </w:pPr>
    </w:p>
    <w:p w:rsidR="002E5338" w:rsidRDefault="002E5338" w:rsidP="002E5338">
      <w:pPr>
        <w:jc w:val="center"/>
      </w:pPr>
    </w:p>
    <w:p w:rsidR="002E5338" w:rsidRDefault="002E5338" w:rsidP="002E5338">
      <w:pPr>
        <w:jc w:val="center"/>
        <w:rPr>
          <w:rFonts w:ascii="Arial Narrow" w:hAnsi="Arial Narrow"/>
          <w:b/>
          <w:sz w:val="32"/>
          <w:u w:val="single"/>
        </w:rPr>
      </w:pPr>
      <w:r>
        <w:rPr>
          <w:rFonts w:ascii="Arial Narrow" w:hAnsi="Arial Narrow"/>
          <w:b/>
          <w:sz w:val="32"/>
          <w:u w:val="single"/>
        </w:rPr>
        <w:t>PBL Major Behaviour Response Sequence</w:t>
      </w:r>
    </w:p>
    <w:p w:rsidR="002E5338" w:rsidRDefault="002E5338" w:rsidP="002E5338">
      <w:pPr>
        <w:jc w:val="center"/>
        <w:rPr>
          <w:rFonts w:ascii="Arial Narrow" w:hAnsi="Arial Narrow"/>
          <w:b/>
          <w:sz w:val="32"/>
          <w:u w:val="single"/>
        </w:rPr>
      </w:pPr>
    </w:p>
    <w:p w:rsidR="002E5338" w:rsidRDefault="002E5338" w:rsidP="002E5338">
      <w:pPr>
        <w:jc w:val="center"/>
      </w:pPr>
      <w:r>
        <w:rPr>
          <w:rFonts w:ascii="Arial Narrow" w:hAnsi="Arial Narrow"/>
          <w:b/>
          <w:noProof/>
          <w:sz w:val="32"/>
          <w:u w:val="single"/>
          <w:lang w:eastAsia="en-AU"/>
        </w:rPr>
        <w:drawing>
          <wp:inline distT="0" distB="0" distL="0" distR="0" wp14:anchorId="6A0B87C9" wp14:editId="57652294">
            <wp:extent cx="5480050" cy="6832600"/>
            <wp:effectExtent l="0" t="0" r="25400" b="254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E5338" w:rsidRDefault="002E5338" w:rsidP="002E5338">
      <w:pPr>
        <w:jc w:val="center"/>
      </w:pPr>
    </w:p>
    <w:p w:rsidR="002E5338" w:rsidRDefault="002E5338" w:rsidP="002E5338">
      <w:pPr>
        <w:jc w:val="center"/>
      </w:pPr>
    </w:p>
    <w:p w:rsidR="002E5338" w:rsidRDefault="002E5338" w:rsidP="002E5338">
      <w:pPr>
        <w:jc w:val="center"/>
      </w:pPr>
    </w:p>
    <w:p w:rsidR="002E5338" w:rsidRDefault="002E5338" w:rsidP="002E5338">
      <w:pPr>
        <w:jc w:val="center"/>
      </w:pPr>
    </w:p>
    <w:sectPr w:rsidR="002E5338" w:rsidSect="007C48EE">
      <w:headerReference w:type="default" r:id="rId2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8EE" w:rsidRDefault="007C48EE" w:rsidP="007C48EE">
      <w:pPr>
        <w:spacing w:after="0" w:line="240" w:lineRule="auto"/>
      </w:pPr>
      <w:r>
        <w:separator/>
      </w:r>
    </w:p>
  </w:endnote>
  <w:endnote w:type="continuationSeparator" w:id="0">
    <w:p w:rsidR="007C48EE" w:rsidRDefault="007C48EE" w:rsidP="007C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8EE" w:rsidRDefault="007C48EE" w:rsidP="007C48EE">
      <w:pPr>
        <w:spacing w:after="0" w:line="240" w:lineRule="auto"/>
      </w:pPr>
      <w:r>
        <w:separator/>
      </w:r>
    </w:p>
  </w:footnote>
  <w:footnote w:type="continuationSeparator" w:id="0">
    <w:p w:rsidR="007C48EE" w:rsidRDefault="007C48EE" w:rsidP="007C4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012767"/>
      <w:docPartObj>
        <w:docPartGallery w:val="Page Numbers (Top of Page)"/>
        <w:docPartUnique/>
      </w:docPartObj>
    </w:sdtPr>
    <w:sdtEndPr>
      <w:rPr>
        <w:noProof/>
      </w:rPr>
    </w:sdtEndPr>
    <w:sdtContent>
      <w:p w:rsidR="007C48EE" w:rsidRDefault="007C48EE">
        <w:pPr>
          <w:pStyle w:val="Header"/>
          <w:jc w:val="right"/>
        </w:pPr>
        <w:r>
          <w:fldChar w:fldCharType="begin"/>
        </w:r>
        <w:r>
          <w:instrText xml:space="preserve"> PAGE   \* MERGEFORMAT </w:instrText>
        </w:r>
        <w:r>
          <w:fldChar w:fldCharType="separate"/>
        </w:r>
        <w:r w:rsidR="00803D7B">
          <w:rPr>
            <w:noProof/>
          </w:rPr>
          <w:t>1</w:t>
        </w:r>
        <w:r>
          <w:rPr>
            <w:noProof/>
          </w:rPr>
          <w:fldChar w:fldCharType="end"/>
        </w:r>
      </w:p>
    </w:sdtContent>
  </w:sdt>
  <w:p w:rsidR="007C48EE" w:rsidRDefault="007C4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454"/>
        </w:tabs>
        <w:ind w:left="454" w:hanging="360"/>
      </w:pPr>
      <w:rPr>
        <w:rFonts w:ascii="Symbol" w:eastAsia="Times New Roman" w:hAnsi="Symbol" w:cs="Times New Roman"/>
      </w:rPr>
    </w:lvl>
  </w:abstractNum>
  <w:abstractNum w:abstractNumId="1">
    <w:nsid w:val="00000003"/>
    <w:multiLevelType w:val="singleLevel"/>
    <w:tmpl w:val="00000003"/>
    <w:name w:val="WW8Num3"/>
    <w:lvl w:ilvl="0">
      <w:start w:val="1"/>
      <w:numFmt w:val="decimal"/>
      <w:lvlText w:val="%1."/>
      <w:lvlJc w:val="left"/>
      <w:pPr>
        <w:tabs>
          <w:tab w:val="num" w:pos="454"/>
        </w:tabs>
        <w:ind w:left="454" w:hanging="360"/>
      </w:pPr>
      <w:rPr>
        <w:rFonts w:ascii="Symbol" w:eastAsia="Times New Roman" w:hAnsi="Symbol" w:cs="Times New Roman"/>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b/>
      </w:rPr>
    </w:lvl>
  </w:abstractNum>
  <w:abstractNum w:abstractNumId="3">
    <w:nsid w:val="00000005"/>
    <w:multiLevelType w:val="singleLevel"/>
    <w:tmpl w:val="00000005"/>
    <w:name w:val="WW8Num5"/>
    <w:lvl w:ilvl="0">
      <w:numFmt w:val="bullet"/>
      <w:lvlText w:val=""/>
      <w:lvlJc w:val="left"/>
      <w:pPr>
        <w:tabs>
          <w:tab w:val="num" w:pos="900"/>
        </w:tabs>
        <w:ind w:left="900" w:hanging="360"/>
      </w:pPr>
      <w:rPr>
        <w:rFonts w:ascii="Symbol" w:hAnsi="Symbol" w:cs="Times New Roman"/>
      </w:rPr>
    </w:lvl>
  </w:abstractNum>
  <w:abstractNum w:abstractNumId="4">
    <w:nsid w:val="00000008"/>
    <w:multiLevelType w:val="singleLevel"/>
    <w:tmpl w:val="00000008"/>
    <w:name w:val="WW8Num11"/>
    <w:lvl w:ilvl="0">
      <w:start w:val="1"/>
      <w:numFmt w:val="decimal"/>
      <w:lvlText w:val="%1."/>
      <w:lvlJc w:val="left"/>
      <w:pPr>
        <w:tabs>
          <w:tab w:val="num" w:pos="0"/>
        </w:tabs>
        <w:ind w:left="720" w:hanging="360"/>
      </w:pPr>
      <w:rPr>
        <w:b/>
      </w:rPr>
    </w:lvl>
  </w:abstractNum>
  <w:abstractNum w:abstractNumId="5">
    <w:nsid w:val="54B72A6F"/>
    <w:multiLevelType w:val="hybridMultilevel"/>
    <w:tmpl w:val="55FAAEA6"/>
    <w:lvl w:ilvl="0" w:tplc="B6F42986">
      <w:start w:val="1"/>
      <w:numFmt w:val="bullet"/>
      <w:lvlText w:val="•"/>
      <w:lvlJc w:val="left"/>
      <w:pPr>
        <w:tabs>
          <w:tab w:val="num" w:pos="720"/>
        </w:tabs>
        <w:ind w:left="720" w:hanging="360"/>
      </w:pPr>
      <w:rPr>
        <w:rFonts w:ascii="Times New Roman" w:hAnsi="Times New Roman" w:hint="default"/>
      </w:rPr>
    </w:lvl>
    <w:lvl w:ilvl="1" w:tplc="78001704" w:tentative="1">
      <w:start w:val="1"/>
      <w:numFmt w:val="bullet"/>
      <w:lvlText w:val="•"/>
      <w:lvlJc w:val="left"/>
      <w:pPr>
        <w:tabs>
          <w:tab w:val="num" w:pos="1440"/>
        </w:tabs>
        <w:ind w:left="1440" w:hanging="360"/>
      </w:pPr>
      <w:rPr>
        <w:rFonts w:ascii="Times New Roman" w:hAnsi="Times New Roman" w:hint="default"/>
      </w:rPr>
    </w:lvl>
    <w:lvl w:ilvl="2" w:tplc="5A42282A" w:tentative="1">
      <w:start w:val="1"/>
      <w:numFmt w:val="bullet"/>
      <w:lvlText w:val="•"/>
      <w:lvlJc w:val="left"/>
      <w:pPr>
        <w:tabs>
          <w:tab w:val="num" w:pos="2160"/>
        </w:tabs>
        <w:ind w:left="2160" w:hanging="360"/>
      </w:pPr>
      <w:rPr>
        <w:rFonts w:ascii="Times New Roman" w:hAnsi="Times New Roman" w:hint="default"/>
      </w:rPr>
    </w:lvl>
    <w:lvl w:ilvl="3" w:tplc="5ED0AEB0" w:tentative="1">
      <w:start w:val="1"/>
      <w:numFmt w:val="bullet"/>
      <w:lvlText w:val="•"/>
      <w:lvlJc w:val="left"/>
      <w:pPr>
        <w:tabs>
          <w:tab w:val="num" w:pos="2880"/>
        </w:tabs>
        <w:ind w:left="2880" w:hanging="360"/>
      </w:pPr>
      <w:rPr>
        <w:rFonts w:ascii="Times New Roman" w:hAnsi="Times New Roman" w:hint="default"/>
      </w:rPr>
    </w:lvl>
    <w:lvl w:ilvl="4" w:tplc="1C74DDBA" w:tentative="1">
      <w:start w:val="1"/>
      <w:numFmt w:val="bullet"/>
      <w:lvlText w:val="•"/>
      <w:lvlJc w:val="left"/>
      <w:pPr>
        <w:tabs>
          <w:tab w:val="num" w:pos="3600"/>
        </w:tabs>
        <w:ind w:left="3600" w:hanging="360"/>
      </w:pPr>
      <w:rPr>
        <w:rFonts w:ascii="Times New Roman" w:hAnsi="Times New Roman" w:hint="default"/>
      </w:rPr>
    </w:lvl>
    <w:lvl w:ilvl="5" w:tplc="C7BE7AD0" w:tentative="1">
      <w:start w:val="1"/>
      <w:numFmt w:val="bullet"/>
      <w:lvlText w:val="•"/>
      <w:lvlJc w:val="left"/>
      <w:pPr>
        <w:tabs>
          <w:tab w:val="num" w:pos="4320"/>
        </w:tabs>
        <w:ind w:left="4320" w:hanging="360"/>
      </w:pPr>
      <w:rPr>
        <w:rFonts w:ascii="Times New Roman" w:hAnsi="Times New Roman" w:hint="default"/>
      </w:rPr>
    </w:lvl>
    <w:lvl w:ilvl="6" w:tplc="DE68D61A" w:tentative="1">
      <w:start w:val="1"/>
      <w:numFmt w:val="bullet"/>
      <w:lvlText w:val="•"/>
      <w:lvlJc w:val="left"/>
      <w:pPr>
        <w:tabs>
          <w:tab w:val="num" w:pos="5040"/>
        </w:tabs>
        <w:ind w:left="5040" w:hanging="360"/>
      </w:pPr>
      <w:rPr>
        <w:rFonts w:ascii="Times New Roman" w:hAnsi="Times New Roman" w:hint="default"/>
      </w:rPr>
    </w:lvl>
    <w:lvl w:ilvl="7" w:tplc="3E464EF6" w:tentative="1">
      <w:start w:val="1"/>
      <w:numFmt w:val="bullet"/>
      <w:lvlText w:val="•"/>
      <w:lvlJc w:val="left"/>
      <w:pPr>
        <w:tabs>
          <w:tab w:val="num" w:pos="5760"/>
        </w:tabs>
        <w:ind w:left="5760" w:hanging="360"/>
      </w:pPr>
      <w:rPr>
        <w:rFonts w:ascii="Times New Roman" w:hAnsi="Times New Roman" w:hint="default"/>
      </w:rPr>
    </w:lvl>
    <w:lvl w:ilvl="8" w:tplc="861E8E34" w:tentative="1">
      <w:start w:val="1"/>
      <w:numFmt w:val="bullet"/>
      <w:lvlText w:val="•"/>
      <w:lvlJc w:val="left"/>
      <w:pPr>
        <w:tabs>
          <w:tab w:val="num" w:pos="6480"/>
        </w:tabs>
        <w:ind w:left="6480" w:hanging="360"/>
      </w:pPr>
      <w:rPr>
        <w:rFonts w:ascii="Times New Roman" w:hAnsi="Times New Roman" w:hint="default"/>
      </w:rPr>
    </w:lvl>
  </w:abstractNum>
  <w:abstractNum w:abstractNumId="6">
    <w:nsid w:val="5C7121EA"/>
    <w:multiLevelType w:val="hybridMultilevel"/>
    <w:tmpl w:val="A032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8EE"/>
    <w:rsid w:val="000E34F3"/>
    <w:rsid w:val="00172A2A"/>
    <w:rsid w:val="001B7DEC"/>
    <w:rsid w:val="00265746"/>
    <w:rsid w:val="00284EEC"/>
    <w:rsid w:val="002E5338"/>
    <w:rsid w:val="00315B3E"/>
    <w:rsid w:val="00360889"/>
    <w:rsid w:val="0059251D"/>
    <w:rsid w:val="00596403"/>
    <w:rsid w:val="007022FC"/>
    <w:rsid w:val="00721054"/>
    <w:rsid w:val="007C48EE"/>
    <w:rsid w:val="00803D7B"/>
    <w:rsid w:val="0084480A"/>
    <w:rsid w:val="009614B3"/>
    <w:rsid w:val="009734C5"/>
    <w:rsid w:val="009C38C0"/>
    <w:rsid w:val="009E0F9F"/>
    <w:rsid w:val="00A54007"/>
    <w:rsid w:val="00A557A5"/>
    <w:rsid w:val="00A74266"/>
    <w:rsid w:val="00AC6A3F"/>
    <w:rsid w:val="00B01BEF"/>
    <w:rsid w:val="00B071CD"/>
    <w:rsid w:val="00B76ADD"/>
    <w:rsid w:val="00B83FF9"/>
    <w:rsid w:val="00BE1977"/>
    <w:rsid w:val="00C3757C"/>
    <w:rsid w:val="00C95F3E"/>
    <w:rsid w:val="00D91608"/>
    <w:rsid w:val="00E46210"/>
    <w:rsid w:val="00F50275"/>
    <w:rsid w:val="00F73D6E"/>
    <w:rsid w:val="00FB4C66"/>
    <w:rsid w:val="00FE2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8E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8EE"/>
  </w:style>
  <w:style w:type="paragraph" w:styleId="Footer">
    <w:name w:val="footer"/>
    <w:basedOn w:val="Normal"/>
    <w:link w:val="FooterChar"/>
    <w:uiPriority w:val="99"/>
    <w:unhideWhenUsed/>
    <w:rsid w:val="007C4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8EE"/>
  </w:style>
  <w:style w:type="table" w:styleId="TableGrid">
    <w:name w:val="Table Grid"/>
    <w:basedOn w:val="TableNormal"/>
    <w:uiPriority w:val="59"/>
    <w:rsid w:val="001B7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B7DEC"/>
    <w:pPr>
      <w:suppressAutoHyphens/>
      <w:spacing w:after="0" w:line="240" w:lineRule="auto"/>
      <w:ind w:left="720"/>
    </w:pPr>
    <w:rPr>
      <w:rFonts w:ascii="Times New Roman" w:eastAsia="Times New Roman" w:hAnsi="Times New Roman" w:cs="Times New Roman"/>
      <w:sz w:val="24"/>
      <w:szCs w:val="24"/>
      <w:lang w:val="en-US" w:eastAsia="ar-SA"/>
    </w:rPr>
  </w:style>
  <w:style w:type="paragraph" w:styleId="BalloonText">
    <w:name w:val="Balloon Text"/>
    <w:basedOn w:val="Normal"/>
    <w:link w:val="BalloonTextChar"/>
    <w:uiPriority w:val="99"/>
    <w:semiHidden/>
    <w:unhideWhenUsed/>
    <w:rsid w:val="002E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3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8E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8EE"/>
  </w:style>
  <w:style w:type="paragraph" w:styleId="Footer">
    <w:name w:val="footer"/>
    <w:basedOn w:val="Normal"/>
    <w:link w:val="FooterChar"/>
    <w:uiPriority w:val="99"/>
    <w:unhideWhenUsed/>
    <w:rsid w:val="007C4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8EE"/>
  </w:style>
  <w:style w:type="table" w:styleId="TableGrid">
    <w:name w:val="Table Grid"/>
    <w:basedOn w:val="TableNormal"/>
    <w:uiPriority w:val="59"/>
    <w:rsid w:val="001B7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B7DEC"/>
    <w:pPr>
      <w:suppressAutoHyphens/>
      <w:spacing w:after="0" w:line="240" w:lineRule="auto"/>
      <w:ind w:left="720"/>
    </w:pPr>
    <w:rPr>
      <w:rFonts w:ascii="Times New Roman" w:eastAsia="Times New Roman" w:hAnsi="Times New Roman" w:cs="Times New Roman"/>
      <w:sz w:val="24"/>
      <w:szCs w:val="24"/>
      <w:lang w:val="en-US" w:eastAsia="ar-SA"/>
    </w:rPr>
  </w:style>
  <w:style w:type="paragraph" w:styleId="BalloonText">
    <w:name w:val="Balloon Text"/>
    <w:basedOn w:val="Normal"/>
    <w:link w:val="BalloonTextChar"/>
    <w:uiPriority w:val="99"/>
    <w:semiHidden/>
    <w:unhideWhenUsed/>
    <w:rsid w:val="002E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3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435026">
      <w:bodyDiv w:val="1"/>
      <w:marLeft w:val="0"/>
      <w:marRight w:val="0"/>
      <w:marTop w:val="0"/>
      <w:marBottom w:val="0"/>
      <w:divBdr>
        <w:top w:val="none" w:sz="0" w:space="0" w:color="auto"/>
        <w:left w:val="none" w:sz="0" w:space="0" w:color="auto"/>
        <w:bottom w:val="none" w:sz="0" w:space="0" w:color="auto"/>
        <w:right w:val="none" w:sz="0" w:space="0" w:color="auto"/>
      </w:divBdr>
      <w:divsChild>
        <w:div w:id="2054842789">
          <w:marLeft w:val="547"/>
          <w:marRight w:val="0"/>
          <w:marTop w:val="0"/>
          <w:marBottom w:val="0"/>
          <w:divBdr>
            <w:top w:val="none" w:sz="0" w:space="0" w:color="auto"/>
            <w:left w:val="none" w:sz="0" w:space="0" w:color="auto"/>
            <w:bottom w:val="none" w:sz="0" w:space="0" w:color="auto"/>
            <w:right w:val="none" w:sz="0" w:space="0" w:color="auto"/>
          </w:divBdr>
        </w:div>
        <w:div w:id="417605012">
          <w:marLeft w:val="547"/>
          <w:marRight w:val="0"/>
          <w:marTop w:val="0"/>
          <w:marBottom w:val="0"/>
          <w:divBdr>
            <w:top w:val="none" w:sz="0" w:space="0" w:color="auto"/>
            <w:left w:val="none" w:sz="0" w:space="0" w:color="auto"/>
            <w:bottom w:val="none" w:sz="0" w:space="0" w:color="auto"/>
            <w:right w:val="none" w:sz="0" w:space="0" w:color="auto"/>
          </w:divBdr>
        </w:div>
        <w:div w:id="149490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907826-F242-4F31-91C5-FB3907CC95D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A566F9CF-528B-425F-88A4-5AF52C8A96C5}">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dgm:spPr>
      <dgm:t>
        <a:bodyPr/>
        <a:lstStyle/>
        <a:p>
          <a:r>
            <a:rPr lang="en-US" sz="2400">
              <a:solidFill>
                <a:schemeClr val="tx1">
                  <a:lumMod val="65000"/>
                  <a:lumOff val="35000"/>
                </a:schemeClr>
              </a:solidFill>
            </a:rPr>
            <a:t>1. Reteach</a:t>
          </a:r>
        </a:p>
        <a:p>
          <a:r>
            <a:rPr lang="en-US" sz="1100" b="0">
              <a:solidFill>
                <a:sysClr val="windowText" lastClr="000000"/>
              </a:solidFill>
            </a:rPr>
            <a:t>Prompt</a:t>
          </a:r>
        </a:p>
        <a:p>
          <a:r>
            <a:rPr lang="en-US" sz="1100" b="0">
              <a:solidFill>
                <a:sysClr val="windowText" lastClr="000000"/>
              </a:solidFill>
            </a:rPr>
            <a:t>Redirect</a:t>
          </a:r>
        </a:p>
        <a:p>
          <a:r>
            <a:rPr lang="en-US" sz="1100" b="0">
              <a:solidFill>
                <a:sysClr val="windowText" lastClr="000000"/>
              </a:solidFill>
            </a:rPr>
            <a:t>Reteach</a:t>
          </a:r>
        </a:p>
        <a:p>
          <a:r>
            <a:rPr lang="en-US" sz="1100" b="0">
              <a:solidFill>
                <a:sysClr val="windowText" lastClr="000000"/>
              </a:solidFill>
            </a:rPr>
            <a:t>Choice</a:t>
          </a:r>
        </a:p>
      </dgm:t>
    </dgm:pt>
    <dgm:pt modelId="{02480BD8-D215-47AA-B842-04DD7FA90AA7}" type="parTrans" cxnId="{CBD30B82-4994-449E-A948-429016B84887}">
      <dgm:prSet/>
      <dgm:spPr/>
      <dgm:t>
        <a:bodyPr/>
        <a:lstStyle/>
        <a:p>
          <a:endParaRPr lang="en-US"/>
        </a:p>
      </dgm:t>
    </dgm:pt>
    <dgm:pt modelId="{C10DD405-143E-4356-BA3E-5C25239CDF60}" type="sibTrans" cxnId="{CBD30B82-4994-449E-A948-429016B84887}">
      <dgm:prSet/>
      <dgm:spPr>
        <a:ln>
          <a:solidFill>
            <a:schemeClr val="accent1"/>
          </a:solidFill>
        </a:ln>
      </dgm:spPr>
      <dgm:t>
        <a:bodyPr/>
        <a:lstStyle/>
        <a:p>
          <a:endParaRPr lang="en-US"/>
        </a:p>
      </dgm:t>
    </dgm:pt>
    <dgm:pt modelId="{40E87124-FC37-41AD-BB82-3CD1C7928475}">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dgm:spPr>
      <dgm:t>
        <a:bodyPr/>
        <a:lstStyle/>
        <a:p>
          <a:r>
            <a:rPr lang="en-US" sz="2400">
              <a:solidFill>
                <a:sysClr val="windowText" lastClr="000000"/>
              </a:solidFill>
            </a:rPr>
            <a:t>2. Rule Reminder</a:t>
          </a:r>
        </a:p>
        <a:p>
          <a:r>
            <a:rPr lang="en-US" sz="1100">
              <a:solidFill>
                <a:sysClr val="windowText" lastClr="000000"/>
              </a:solidFill>
            </a:rPr>
            <a:t>Choice</a:t>
          </a:r>
        </a:p>
      </dgm:t>
    </dgm:pt>
    <dgm:pt modelId="{30F7F5DD-B0E0-4DFD-A94E-5DFF613CF4B7}" type="parTrans" cxnId="{5851F32B-0517-4B7E-A60B-E4FBBEA0F782}">
      <dgm:prSet/>
      <dgm:spPr/>
      <dgm:t>
        <a:bodyPr/>
        <a:lstStyle/>
        <a:p>
          <a:endParaRPr lang="en-US"/>
        </a:p>
      </dgm:t>
    </dgm:pt>
    <dgm:pt modelId="{F873366B-3683-43FC-A99F-30556E8445D4}" type="sibTrans" cxnId="{5851F32B-0517-4B7E-A60B-E4FBBEA0F782}">
      <dgm:prSet/>
      <dgm:spPr/>
      <dgm:t>
        <a:bodyPr/>
        <a:lstStyle/>
        <a:p>
          <a:endParaRPr lang="en-US"/>
        </a:p>
      </dgm:t>
    </dgm:pt>
    <dgm:pt modelId="{A09E27A2-634B-4D0C-ACBC-A8619087CFC4}">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dgm:spPr>
      <dgm:t>
        <a:bodyPr/>
        <a:lstStyle/>
        <a:p>
          <a:r>
            <a:rPr lang="en-US" sz="2400">
              <a:solidFill>
                <a:sysClr val="windowText" lastClr="000000"/>
              </a:solidFill>
            </a:rPr>
            <a:t>3. Reflection</a:t>
          </a:r>
        </a:p>
        <a:p>
          <a:r>
            <a:rPr lang="en-US" sz="1100">
              <a:solidFill>
                <a:sysClr val="windowText" lastClr="000000"/>
              </a:solidFill>
            </a:rPr>
            <a:t>In class  behaviour reflection sheet completed </a:t>
          </a:r>
        </a:p>
      </dgm:t>
    </dgm:pt>
    <dgm:pt modelId="{9673276E-F20F-416F-8E0A-F29C34E004DE}" type="parTrans" cxnId="{5C12C567-6519-4C95-AECE-B21CF9FF5135}">
      <dgm:prSet/>
      <dgm:spPr/>
      <dgm:t>
        <a:bodyPr/>
        <a:lstStyle/>
        <a:p>
          <a:endParaRPr lang="en-US"/>
        </a:p>
      </dgm:t>
    </dgm:pt>
    <dgm:pt modelId="{B7DBAE01-FB25-4832-B77E-2451964D66F0}" type="sibTrans" cxnId="{5C12C567-6519-4C95-AECE-B21CF9FF5135}">
      <dgm:prSet/>
      <dgm:spPr>
        <a:ln>
          <a:solidFill>
            <a:schemeClr val="accent1"/>
          </a:solidFill>
        </a:ln>
      </dgm:spPr>
      <dgm:t>
        <a:bodyPr/>
        <a:lstStyle/>
        <a:p>
          <a:endParaRPr lang="en-US"/>
        </a:p>
      </dgm:t>
    </dgm:pt>
    <dgm:pt modelId="{D8B11D6B-B8FC-4D3F-8B9F-D60F63B97B47}">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dgm:spPr>
      <dgm:t>
        <a:bodyPr/>
        <a:lstStyle/>
        <a:p>
          <a:r>
            <a:rPr lang="en-US" sz="2400">
              <a:solidFill>
                <a:sysClr val="windowText" lastClr="000000"/>
              </a:solidFill>
            </a:rPr>
            <a:t>4. Relocate</a:t>
          </a:r>
        </a:p>
        <a:p>
          <a:r>
            <a:rPr lang="en-US" sz="1200">
              <a:solidFill>
                <a:sysClr val="windowText" lastClr="000000"/>
              </a:solidFill>
            </a:rPr>
            <a:t>Partner room referral</a:t>
          </a:r>
        </a:p>
        <a:p>
          <a:r>
            <a:rPr lang="en-US" sz="1200">
              <a:solidFill>
                <a:sysClr val="windowText" lastClr="000000"/>
              </a:solidFill>
            </a:rPr>
            <a:t>Placement on level 1 - notify family </a:t>
          </a:r>
        </a:p>
        <a:p>
          <a:r>
            <a:rPr lang="en-US" sz="1200">
              <a:solidFill>
                <a:sysClr val="windowText" lastClr="000000"/>
              </a:solidFill>
            </a:rPr>
            <a:t>SENTRAL entry</a:t>
          </a:r>
        </a:p>
        <a:p>
          <a:r>
            <a:rPr lang="en-US" sz="1200">
              <a:solidFill>
                <a:sysClr val="windowText" lastClr="000000"/>
              </a:solidFill>
            </a:rPr>
            <a:t>Lunch/recess Yellow Room</a:t>
          </a:r>
        </a:p>
      </dgm:t>
    </dgm:pt>
    <dgm:pt modelId="{23A69C10-EF83-4B1A-AC7C-06FB296ADAAD}" type="parTrans" cxnId="{BCE14E39-72F6-4E28-8863-2DD6A8CF8956}">
      <dgm:prSet/>
      <dgm:spPr/>
      <dgm:t>
        <a:bodyPr/>
        <a:lstStyle/>
        <a:p>
          <a:endParaRPr lang="en-US"/>
        </a:p>
      </dgm:t>
    </dgm:pt>
    <dgm:pt modelId="{68B1E502-1462-4983-9A20-2476D33A045A}" type="sibTrans" cxnId="{BCE14E39-72F6-4E28-8863-2DD6A8CF8956}">
      <dgm:prSet/>
      <dgm:spPr/>
      <dgm:t>
        <a:bodyPr/>
        <a:lstStyle/>
        <a:p>
          <a:endParaRPr lang="en-US"/>
        </a:p>
      </dgm:t>
    </dgm:pt>
    <dgm:pt modelId="{04DA4B2B-2ED6-4033-8AC4-E3B3024882FD}">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dgm:spPr>
      <dgm:t>
        <a:bodyPr/>
        <a:lstStyle/>
        <a:p>
          <a:r>
            <a:rPr lang="en-US" sz="2000">
              <a:solidFill>
                <a:sysClr val="windowText" lastClr="000000"/>
              </a:solidFill>
            </a:rPr>
            <a:t>5. Removal</a:t>
          </a:r>
        </a:p>
        <a:p>
          <a:r>
            <a:rPr lang="en-US" sz="1200">
              <a:solidFill>
                <a:sysClr val="windowText" lastClr="000000"/>
              </a:solidFill>
            </a:rPr>
            <a:t>Persistent minors -&gt; Major behaviour</a:t>
          </a:r>
        </a:p>
        <a:p>
          <a:r>
            <a:rPr lang="en-US" sz="1200">
              <a:solidFill>
                <a:sysClr val="windowText" lastClr="000000"/>
              </a:solidFill>
            </a:rPr>
            <a:t>Referral to Stage Leader/Executive &amp; LST</a:t>
          </a:r>
        </a:p>
      </dgm:t>
    </dgm:pt>
    <dgm:pt modelId="{6ACDD328-9F40-486C-B18A-74E3018BE955}" type="parTrans" cxnId="{F1449DBC-180A-4E26-BA5B-3B95FCD8F364}">
      <dgm:prSet/>
      <dgm:spPr/>
      <dgm:t>
        <a:bodyPr/>
        <a:lstStyle/>
        <a:p>
          <a:endParaRPr lang="en-US"/>
        </a:p>
      </dgm:t>
    </dgm:pt>
    <dgm:pt modelId="{5B7D9430-04DF-4561-8906-DF4D55E82DD7}" type="sibTrans" cxnId="{F1449DBC-180A-4E26-BA5B-3B95FCD8F364}">
      <dgm:prSet/>
      <dgm:spPr/>
      <dgm:t>
        <a:bodyPr/>
        <a:lstStyle/>
        <a:p>
          <a:endParaRPr lang="en-US"/>
        </a:p>
      </dgm:t>
    </dgm:pt>
    <dgm:pt modelId="{B589547F-140C-4DBD-808F-4AFA30D87666}" type="pres">
      <dgm:prSet presAssocID="{77907826-F242-4F31-91C5-FB3907CC95DB}" presName="diagram" presStyleCnt="0">
        <dgm:presLayoutVars>
          <dgm:dir/>
          <dgm:resizeHandles val="exact"/>
        </dgm:presLayoutVars>
      </dgm:prSet>
      <dgm:spPr/>
      <dgm:t>
        <a:bodyPr/>
        <a:lstStyle/>
        <a:p>
          <a:endParaRPr lang="en-AU"/>
        </a:p>
      </dgm:t>
    </dgm:pt>
    <dgm:pt modelId="{E552DB80-9ED6-4AC2-9E68-667F042199A8}" type="pres">
      <dgm:prSet presAssocID="{A566F9CF-528B-425F-88A4-5AF52C8A96C5}" presName="node" presStyleLbl="node1" presStyleIdx="0" presStyleCnt="5" custLinFactNeighborX="-47" custLinFactNeighborY="1383">
        <dgm:presLayoutVars>
          <dgm:bulletEnabled val="1"/>
        </dgm:presLayoutVars>
      </dgm:prSet>
      <dgm:spPr/>
      <dgm:t>
        <a:bodyPr/>
        <a:lstStyle/>
        <a:p>
          <a:endParaRPr lang="en-AU"/>
        </a:p>
      </dgm:t>
    </dgm:pt>
    <dgm:pt modelId="{1F7CACD1-E4DB-47F3-89EF-742D5207B63A}" type="pres">
      <dgm:prSet presAssocID="{C10DD405-143E-4356-BA3E-5C25239CDF60}" presName="sibTrans" presStyleLbl="sibTrans2D1" presStyleIdx="0" presStyleCnt="4"/>
      <dgm:spPr/>
      <dgm:t>
        <a:bodyPr/>
        <a:lstStyle/>
        <a:p>
          <a:endParaRPr lang="en-AU"/>
        </a:p>
      </dgm:t>
    </dgm:pt>
    <dgm:pt modelId="{785C5190-BC17-46B8-83A1-7AFBA1380CD9}" type="pres">
      <dgm:prSet presAssocID="{C10DD405-143E-4356-BA3E-5C25239CDF60}" presName="connectorText" presStyleLbl="sibTrans2D1" presStyleIdx="0" presStyleCnt="4"/>
      <dgm:spPr/>
      <dgm:t>
        <a:bodyPr/>
        <a:lstStyle/>
        <a:p>
          <a:endParaRPr lang="en-AU"/>
        </a:p>
      </dgm:t>
    </dgm:pt>
    <dgm:pt modelId="{2EDD2C6A-11D5-4756-BE0C-3C40DEF0E5E9}" type="pres">
      <dgm:prSet presAssocID="{40E87124-FC37-41AD-BB82-3CD1C7928475}" presName="node" presStyleLbl="node1" presStyleIdx="1" presStyleCnt="5">
        <dgm:presLayoutVars>
          <dgm:bulletEnabled val="1"/>
        </dgm:presLayoutVars>
      </dgm:prSet>
      <dgm:spPr/>
      <dgm:t>
        <a:bodyPr/>
        <a:lstStyle/>
        <a:p>
          <a:endParaRPr lang="en-AU"/>
        </a:p>
      </dgm:t>
    </dgm:pt>
    <dgm:pt modelId="{D591EEE6-D30C-4A34-8D12-A0C72ADFA196}" type="pres">
      <dgm:prSet presAssocID="{F873366B-3683-43FC-A99F-30556E8445D4}" presName="sibTrans" presStyleLbl="sibTrans2D1" presStyleIdx="1" presStyleCnt="4"/>
      <dgm:spPr/>
      <dgm:t>
        <a:bodyPr/>
        <a:lstStyle/>
        <a:p>
          <a:endParaRPr lang="en-AU"/>
        </a:p>
      </dgm:t>
    </dgm:pt>
    <dgm:pt modelId="{A0B136E7-373B-4C30-A443-F074BCC9201C}" type="pres">
      <dgm:prSet presAssocID="{F873366B-3683-43FC-A99F-30556E8445D4}" presName="connectorText" presStyleLbl="sibTrans2D1" presStyleIdx="1" presStyleCnt="4"/>
      <dgm:spPr/>
      <dgm:t>
        <a:bodyPr/>
        <a:lstStyle/>
        <a:p>
          <a:endParaRPr lang="en-AU"/>
        </a:p>
      </dgm:t>
    </dgm:pt>
    <dgm:pt modelId="{8FBDA1FE-4A3B-4A36-966D-154F2D81CD00}" type="pres">
      <dgm:prSet presAssocID="{A09E27A2-634B-4D0C-ACBC-A8619087CFC4}" presName="node" presStyleLbl="node1" presStyleIdx="2" presStyleCnt="5">
        <dgm:presLayoutVars>
          <dgm:bulletEnabled val="1"/>
        </dgm:presLayoutVars>
      </dgm:prSet>
      <dgm:spPr/>
      <dgm:t>
        <a:bodyPr/>
        <a:lstStyle/>
        <a:p>
          <a:endParaRPr lang="en-AU"/>
        </a:p>
      </dgm:t>
    </dgm:pt>
    <dgm:pt modelId="{12BA0AF4-060C-4E8C-8E16-5F47A4B87CF9}" type="pres">
      <dgm:prSet presAssocID="{B7DBAE01-FB25-4832-B77E-2451964D66F0}" presName="sibTrans" presStyleLbl="sibTrans2D1" presStyleIdx="2" presStyleCnt="4"/>
      <dgm:spPr/>
      <dgm:t>
        <a:bodyPr/>
        <a:lstStyle/>
        <a:p>
          <a:endParaRPr lang="en-AU"/>
        </a:p>
      </dgm:t>
    </dgm:pt>
    <dgm:pt modelId="{94A9B052-0742-4207-AEB3-5CBA472792DF}" type="pres">
      <dgm:prSet presAssocID="{B7DBAE01-FB25-4832-B77E-2451964D66F0}" presName="connectorText" presStyleLbl="sibTrans2D1" presStyleIdx="2" presStyleCnt="4"/>
      <dgm:spPr/>
      <dgm:t>
        <a:bodyPr/>
        <a:lstStyle/>
        <a:p>
          <a:endParaRPr lang="en-AU"/>
        </a:p>
      </dgm:t>
    </dgm:pt>
    <dgm:pt modelId="{E4D78304-7995-4114-930B-F7177691C870}" type="pres">
      <dgm:prSet presAssocID="{D8B11D6B-B8FC-4D3F-8B9F-D60F63B97B47}" presName="node" presStyleLbl="node1" presStyleIdx="3" presStyleCnt="5" custScaleY="113409" custLinFactNeighborX="-47" custLinFactNeighborY="-1383">
        <dgm:presLayoutVars>
          <dgm:bulletEnabled val="1"/>
        </dgm:presLayoutVars>
      </dgm:prSet>
      <dgm:spPr/>
      <dgm:t>
        <a:bodyPr/>
        <a:lstStyle/>
        <a:p>
          <a:endParaRPr lang="en-AU"/>
        </a:p>
      </dgm:t>
    </dgm:pt>
    <dgm:pt modelId="{C6C72265-CB17-4772-B6CC-15F115F22DCE}" type="pres">
      <dgm:prSet presAssocID="{68B1E502-1462-4983-9A20-2476D33A045A}" presName="sibTrans" presStyleLbl="sibTrans2D1" presStyleIdx="3" presStyleCnt="4"/>
      <dgm:spPr/>
      <dgm:t>
        <a:bodyPr/>
        <a:lstStyle/>
        <a:p>
          <a:endParaRPr lang="en-AU"/>
        </a:p>
      </dgm:t>
    </dgm:pt>
    <dgm:pt modelId="{A2F15FAE-58A4-4AAF-95D6-5C67D7D68DD6}" type="pres">
      <dgm:prSet presAssocID="{68B1E502-1462-4983-9A20-2476D33A045A}" presName="connectorText" presStyleLbl="sibTrans2D1" presStyleIdx="3" presStyleCnt="4"/>
      <dgm:spPr/>
      <dgm:t>
        <a:bodyPr/>
        <a:lstStyle/>
        <a:p>
          <a:endParaRPr lang="en-AU"/>
        </a:p>
      </dgm:t>
    </dgm:pt>
    <dgm:pt modelId="{28D64F9F-FC70-4BBB-9F3F-DE5C98E4EF94}" type="pres">
      <dgm:prSet presAssocID="{04DA4B2B-2ED6-4033-8AC4-E3B3024882FD}" presName="node" presStyleLbl="node1" presStyleIdx="4" presStyleCnt="5" custLinFactNeighborX="-830" custLinFactNeighborY="-1844">
        <dgm:presLayoutVars>
          <dgm:bulletEnabled val="1"/>
        </dgm:presLayoutVars>
      </dgm:prSet>
      <dgm:spPr/>
      <dgm:t>
        <a:bodyPr/>
        <a:lstStyle/>
        <a:p>
          <a:endParaRPr lang="en-AU"/>
        </a:p>
      </dgm:t>
    </dgm:pt>
  </dgm:ptLst>
  <dgm:cxnLst>
    <dgm:cxn modelId="{B032E246-F1BC-4380-8E13-9CC9917C0C82}" type="presOf" srcId="{77907826-F242-4F31-91C5-FB3907CC95DB}" destId="{B589547F-140C-4DBD-808F-4AFA30D87666}" srcOrd="0" destOrd="0" presId="urn:microsoft.com/office/officeart/2005/8/layout/process5"/>
    <dgm:cxn modelId="{8B66B6A7-FCFD-45B0-92B7-54CB6CBEA3E1}" type="presOf" srcId="{F873366B-3683-43FC-A99F-30556E8445D4}" destId="{D591EEE6-D30C-4A34-8D12-A0C72ADFA196}" srcOrd="0" destOrd="0" presId="urn:microsoft.com/office/officeart/2005/8/layout/process5"/>
    <dgm:cxn modelId="{DCBA8B0B-BDFC-49C1-BBCA-9A417D8F5F09}" type="presOf" srcId="{04DA4B2B-2ED6-4033-8AC4-E3B3024882FD}" destId="{28D64F9F-FC70-4BBB-9F3F-DE5C98E4EF94}" srcOrd="0" destOrd="0" presId="urn:microsoft.com/office/officeart/2005/8/layout/process5"/>
    <dgm:cxn modelId="{BFC90EF3-41C3-42AA-9B1E-53448CFA69DC}" type="presOf" srcId="{68B1E502-1462-4983-9A20-2476D33A045A}" destId="{A2F15FAE-58A4-4AAF-95D6-5C67D7D68DD6}" srcOrd="1" destOrd="0" presId="urn:microsoft.com/office/officeart/2005/8/layout/process5"/>
    <dgm:cxn modelId="{78907D5A-42C6-42B6-B9A2-E9A1D4C85C01}" type="presOf" srcId="{A09E27A2-634B-4D0C-ACBC-A8619087CFC4}" destId="{8FBDA1FE-4A3B-4A36-966D-154F2D81CD00}" srcOrd="0" destOrd="0" presId="urn:microsoft.com/office/officeart/2005/8/layout/process5"/>
    <dgm:cxn modelId="{CBD30B82-4994-449E-A948-429016B84887}" srcId="{77907826-F242-4F31-91C5-FB3907CC95DB}" destId="{A566F9CF-528B-425F-88A4-5AF52C8A96C5}" srcOrd="0" destOrd="0" parTransId="{02480BD8-D215-47AA-B842-04DD7FA90AA7}" sibTransId="{C10DD405-143E-4356-BA3E-5C25239CDF60}"/>
    <dgm:cxn modelId="{687E1256-A557-4A16-B1AD-2663C8260C1D}" type="presOf" srcId="{B7DBAE01-FB25-4832-B77E-2451964D66F0}" destId="{12BA0AF4-060C-4E8C-8E16-5F47A4B87CF9}" srcOrd="0" destOrd="0" presId="urn:microsoft.com/office/officeart/2005/8/layout/process5"/>
    <dgm:cxn modelId="{54CBEFE8-AB04-4A03-8F8F-C53949A23FC8}" type="presOf" srcId="{68B1E502-1462-4983-9A20-2476D33A045A}" destId="{C6C72265-CB17-4772-B6CC-15F115F22DCE}" srcOrd="0" destOrd="0" presId="urn:microsoft.com/office/officeart/2005/8/layout/process5"/>
    <dgm:cxn modelId="{F1449DBC-180A-4E26-BA5B-3B95FCD8F364}" srcId="{77907826-F242-4F31-91C5-FB3907CC95DB}" destId="{04DA4B2B-2ED6-4033-8AC4-E3B3024882FD}" srcOrd="4" destOrd="0" parTransId="{6ACDD328-9F40-486C-B18A-74E3018BE955}" sibTransId="{5B7D9430-04DF-4561-8906-DF4D55E82DD7}"/>
    <dgm:cxn modelId="{F96CDE89-DFE8-4353-99E1-D8E84ADDBEEE}" type="presOf" srcId="{40E87124-FC37-41AD-BB82-3CD1C7928475}" destId="{2EDD2C6A-11D5-4756-BE0C-3C40DEF0E5E9}" srcOrd="0" destOrd="0" presId="urn:microsoft.com/office/officeart/2005/8/layout/process5"/>
    <dgm:cxn modelId="{82CE6188-D001-4E60-BE73-8E9C526BE726}" type="presOf" srcId="{D8B11D6B-B8FC-4D3F-8B9F-D60F63B97B47}" destId="{E4D78304-7995-4114-930B-F7177691C870}" srcOrd="0" destOrd="0" presId="urn:microsoft.com/office/officeart/2005/8/layout/process5"/>
    <dgm:cxn modelId="{BCE14E39-72F6-4E28-8863-2DD6A8CF8956}" srcId="{77907826-F242-4F31-91C5-FB3907CC95DB}" destId="{D8B11D6B-B8FC-4D3F-8B9F-D60F63B97B47}" srcOrd="3" destOrd="0" parTransId="{23A69C10-EF83-4B1A-AC7C-06FB296ADAAD}" sibTransId="{68B1E502-1462-4983-9A20-2476D33A045A}"/>
    <dgm:cxn modelId="{96505C3F-0F5B-4867-B802-E062AC3971CB}" type="presOf" srcId="{A566F9CF-528B-425F-88A4-5AF52C8A96C5}" destId="{E552DB80-9ED6-4AC2-9E68-667F042199A8}" srcOrd="0" destOrd="0" presId="urn:microsoft.com/office/officeart/2005/8/layout/process5"/>
    <dgm:cxn modelId="{5C12C567-6519-4C95-AECE-B21CF9FF5135}" srcId="{77907826-F242-4F31-91C5-FB3907CC95DB}" destId="{A09E27A2-634B-4D0C-ACBC-A8619087CFC4}" srcOrd="2" destOrd="0" parTransId="{9673276E-F20F-416F-8E0A-F29C34E004DE}" sibTransId="{B7DBAE01-FB25-4832-B77E-2451964D66F0}"/>
    <dgm:cxn modelId="{A7A96F0D-EBD0-46C4-AFD3-FEB2D0644BE7}" type="presOf" srcId="{F873366B-3683-43FC-A99F-30556E8445D4}" destId="{A0B136E7-373B-4C30-A443-F074BCC9201C}" srcOrd="1" destOrd="0" presId="urn:microsoft.com/office/officeart/2005/8/layout/process5"/>
    <dgm:cxn modelId="{4D8E9780-79C1-4BE1-8EFF-42CE59918DC7}" type="presOf" srcId="{B7DBAE01-FB25-4832-B77E-2451964D66F0}" destId="{94A9B052-0742-4207-AEB3-5CBA472792DF}" srcOrd="1" destOrd="0" presId="urn:microsoft.com/office/officeart/2005/8/layout/process5"/>
    <dgm:cxn modelId="{5851F32B-0517-4B7E-A60B-E4FBBEA0F782}" srcId="{77907826-F242-4F31-91C5-FB3907CC95DB}" destId="{40E87124-FC37-41AD-BB82-3CD1C7928475}" srcOrd="1" destOrd="0" parTransId="{30F7F5DD-B0E0-4DFD-A94E-5DFF613CF4B7}" sibTransId="{F873366B-3683-43FC-A99F-30556E8445D4}"/>
    <dgm:cxn modelId="{20B15A42-01EB-448D-AD6C-0F8064D6F5C2}" type="presOf" srcId="{C10DD405-143E-4356-BA3E-5C25239CDF60}" destId="{1F7CACD1-E4DB-47F3-89EF-742D5207B63A}" srcOrd="0" destOrd="0" presId="urn:microsoft.com/office/officeart/2005/8/layout/process5"/>
    <dgm:cxn modelId="{2C2AC4E7-449C-4402-944A-27DA5120322B}" type="presOf" srcId="{C10DD405-143E-4356-BA3E-5C25239CDF60}" destId="{785C5190-BC17-46B8-83A1-7AFBA1380CD9}" srcOrd="1" destOrd="0" presId="urn:microsoft.com/office/officeart/2005/8/layout/process5"/>
    <dgm:cxn modelId="{6D9B2084-C04D-4866-ABD0-C9C9E22903B4}" type="presParOf" srcId="{B589547F-140C-4DBD-808F-4AFA30D87666}" destId="{E552DB80-9ED6-4AC2-9E68-667F042199A8}" srcOrd="0" destOrd="0" presId="urn:microsoft.com/office/officeart/2005/8/layout/process5"/>
    <dgm:cxn modelId="{525E771E-3731-40E9-9464-F1C13796C24F}" type="presParOf" srcId="{B589547F-140C-4DBD-808F-4AFA30D87666}" destId="{1F7CACD1-E4DB-47F3-89EF-742D5207B63A}" srcOrd="1" destOrd="0" presId="urn:microsoft.com/office/officeart/2005/8/layout/process5"/>
    <dgm:cxn modelId="{F03E34C1-B108-4D78-9A94-F148A7533E8B}" type="presParOf" srcId="{1F7CACD1-E4DB-47F3-89EF-742D5207B63A}" destId="{785C5190-BC17-46B8-83A1-7AFBA1380CD9}" srcOrd="0" destOrd="0" presId="urn:microsoft.com/office/officeart/2005/8/layout/process5"/>
    <dgm:cxn modelId="{71D4C4D7-0910-41EF-9633-C246FB368715}" type="presParOf" srcId="{B589547F-140C-4DBD-808F-4AFA30D87666}" destId="{2EDD2C6A-11D5-4756-BE0C-3C40DEF0E5E9}" srcOrd="2" destOrd="0" presId="urn:microsoft.com/office/officeart/2005/8/layout/process5"/>
    <dgm:cxn modelId="{07B5906F-9BB4-411D-95AF-881FF291F27C}" type="presParOf" srcId="{B589547F-140C-4DBD-808F-4AFA30D87666}" destId="{D591EEE6-D30C-4A34-8D12-A0C72ADFA196}" srcOrd="3" destOrd="0" presId="urn:microsoft.com/office/officeart/2005/8/layout/process5"/>
    <dgm:cxn modelId="{FF9A1813-FEAE-41D0-86E6-407F69801F60}" type="presParOf" srcId="{D591EEE6-D30C-4A34-8D12-A0C72ADFA196}" destId="{A0B136E7-373B-4C30-A443-F074BCC9201C}" srcOrd="0" destOrd="0" presId="urn:microsoft.com/office/officeart/2005/8/layout/process5"/>
    <dgm:cxn modelId="{3EC424DA-58D9-4A86-8DB4-BCC47AE28734}" type="presParOf" srcId="{B589547F-140C-4DBD-808F-4AFA30D87666}" destId="{8FBDA1FE-4A3B-4A36-966D-154F2D81CD00}" srcOrd="4" destOrd="0" presId="urn:microsoft.com/office/officeart/2005/8/layout/process5"/>
    <dgm:cxn modelId="{416A37A0-B109-4A71-AA11-3C5C8985A7DB}" type="presParOf" srcId="{B589547F-140C-4DBD-808F-4AFA30D87666}" destId="{12BA0AF4-060C-4E8C-8E16-5F47A4B87CF9}" srcOrd="5" destOrd="0" presId="urn:microsoft.com/office/officeart/2005/8/layout/process5"/>
    <dgm:cxn modelId="{BDB9A00E-6448-48C4-BA63-A5A3DAB9E194}" type="presParOf" srcId="{12BA0AF4-060C-4E8C-8E16-5F47A4B87CF9}" destId="{94A9B052-0742-4207-AEB3-5CBA472792DF}" srcOrd="0" destOrd="0" presId="urn:microsoft.com/office/officeart/2005/8/layout/process5"/>
    <dgm:cxn modelId="{6169D80F-3EFF-46F2-970F-458262BA9B43}" type="presParOf" srcId="{B589547F-140C-4DBD-808F-4AFA30D87666}" destId="{E4D78304-7995-4114-930B-F7177691C870}" srcOrd="6" destOrd="0" presId="urn:microsoft.com/office/officeart/2005/8/layout/process5"/>
    <dgm:cxn modelId="{B7EE5380-195C-4318-A32C-C1E0D97666EA}" type="presParOf" srcId="{B589547F-140C-4DBD-808F-4AFA30D87666}" destId="{C6C72265-CB17-4772-B6CC-15F115F22DCE}" srcOrd="7" destOrd="0" presId="urn:microsoft.com/office/officeart/2005/8/layout/process5"/>
    <dgm:cxn modelId="{A27A85BC-26B1-4F67-BD1B-DE9429892783}" type="presParOf" srcId="{C6C72265-CB17-4772-B6CC-15F115F22DCE}" destId="{A2F15FAE-58A4-4AAF-95D6-5C67D7D68DD6}" srcOrd="0" destOrd="0" presId="urn:microsoft.com/office/officeart/2005/8/layout/process5"/>
    <dgm:cxn modelId="{25808978-59C9-4E43-BF21-CC641E8681B5}" type="presParOf" srcId="{B589547F-140C-4DBD-808F-4AFA30D87666}" destId="{28D64F9F-FC70-4BBB-9F3F-DE5C98E4EF94}" srcOrd="8"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550C15-3DB4-4F07-A186-466BB187BBD4}"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9D982AA8-0374-498C-8A00-3FC0898E8229}">
      <dgm:prSet phldrT="[Text]" custT="1"/>
      <dgm:spPr/>
      <dgm:t>
        <a:bodyPr/>
        <a:lstStyle/>
        <a:p>
          <a:r>
            <a:rPr lang="en-US" sz="1000" b="1"/>
            <a:t>Executive Action</a:t>
          </a:r>
        </a:p>
        <a:p>
          <a:r>
            <a:rPr lang="en-US" sz="1000"/>
            <a:t>3 Yellow Room referrals</a:t>
          </a:r>
        </a:p>
        <a:p>
          <a:r>
            <a:rPr lang="en-US" sz="1000"/>
            <a:t>SENTRAL entry</a:t>
          </a:r>
        </a:p>
        <a:p>
          <a:r>
            <a:rPr lang="en-US" sz="1000"/>
            <a:t>Family notification</a:t>
          </a:r>
        </a:p>
        <a:p>
          <a:endParaRPr lang="en-US" sz="600"/>
        </a:p>
        <a:p>
          <a:endParaRPr lang="en-US" sz="600"/>
        </a:p>
      </dgm:t>
    </dgm:pt>
    <dgm:pt modelId="{86243365-C40F-4AD5-A617-85933A7C6B1A}" type="parTrans" cxnId="{D5A2E228-E5D8-4AB9-B9A7-F4171A7C8FA0}">
      <dgm:prSet/>
      <dgm:spPr/>
      <dgm:t>
        <a:bodyPr/>
        <a:lstStyle/>
        <a:p>
          <a:endParaRPr lang="en-US"/>
        </a:p>
      </dgm:t>
    </dgm:pt>
    <dgm:pt modelId="{1150818E-5795-47A6-B16A-92610E145496}" type="sibTrans" cxnId="{D5A2E228-E5D8-4AB9-B9A7-F4171A7C8FA0}">
      <dgm:prSet/>
      <dgm:spPr/>
      <dgm:t>
        <a:bodyPr/>
        <a:lstStyle/>
        <a:p>
          <a:endParaRPr lang="en-US"/>
        </a:p>
      </dgm:t>
    </dgm:pt>
    <dgm:pt modelId="{C1C72DB4-A089-44CE-9DD1-16457667F2A6}">
      <dgm:prSet phldrT="[Text]"/>
      <dgm:spPr/>
      <dgm:t>
        <a:bodyPr/>
        <a:lstStyle/>
        <a:p>
          <a:r>
            <a:rPr lang="en-US"/>
            <a:t>Level 3</a:t>
          </a:r>
        </a:p>
      </dgm:t>
    </dgm:pt>
    <dgm:pt modelId="{67CBE88B-CD69-4246-A7C1-2C4D83B9233F}" type="parTrans" cxnId="{0EC31685-59FD-41D3-B9B7-873A7A898CCD}">
      <dgm:prSet/>
      <dgm:spPr/>
      <dgm:t>
        <a:bodyPr/>
        <a:lstStyle/>
        <a:p>
          <a:endParaRPr lang="en-US"/>
        </a:p>
      </dgm:t>
    </dgm:pt>
    <dgm:pt modelId="{6753CF69-8D80-4E14-AE16-71B4DD840617}" type="sibTrans" cxnId="{0EC31685-59FD-41D3-B9B7-873A7A898CCD}">
      <dgm:prSet/>
      <dgm:spPr/>
      <dgm:t>
        <a:bodyPr/>
        <a:lstStyle/>
        <a:p>
          <a:endParaRPr lang="en-US"/>
        </a:p>
      </dgm:t>
    </dgm:pt>
    <dgm:pt modelId="{251AEBF1-DCEA-404D-9B74-2392AA4942CA}">
      <dgm:prSet phldrT="[Text]" custT="1"/>
      <dgm:spPr/>
      <dgm:t>
        <a:bodyPr/>
        <a:lstStyle/>
        <a:p>
          <a:r>
            <a:rPr lang="en-US" sz="1100"/>
            <a:t>5 Yellow Room referrals</a:t>
          </a:r>
        </a:p>
        <a:p>
          <a:r>
            <a:rPr lang="en-US" sz="1100"/>
            <a:t>Warning of suspension</a:t>
          </a:r>
        </a:p>
        <a:p>
          <a:r>
            <a:rPr lang="en-US" sz="1100"/>
            <a:t>LST referral</a:t>
          </a:r>
        </a:p>
        <a:p>
          <a:r>
            <a:rPr lang="en-US" sz="1100"/>
            <a:t>Collaboration with family</a:t>
          </a:r>
          <a:r>
            <a:rPr lang="en-US" sz="1000"/>
            <a:t>/</a:t>
          </a:r>
          <a:r>
            <a:rPr lang="en-US" sz="1100"/>
            <a:t>stakeholders</a:t>
          </a:r>
          <a:endParaRPr lang="en-US" sz="1000"/>
        </a:p>
      </dgm:t>
    </dgm:pt>
    <dgm:pt modelId="{EC2E4934-DC7A-46DB-9F11-20145842F4C1}" type="parTrans" cxnId="{60F45C2B-23CC-467B-B4B1-8BD39DF36CEC}">
      <dgm:prSet/>
      <dgm:spPr/>
      <dgm:t>
        <a:bodyPr/>
        <a:lstStyle/>
        <a:p>
          <a:endParaRPr lang="en-US"/>
        </a:p>
      </dgm:t>
    </dgm:pt>
    <dgm:pt modelId="{1AF4E6AE-44DC-46FC-BBEF-0B55B4ADB3F0}" type="sibTrans" cxnId="{60F45C2B-23CC-467B-B4B1-8BD39DF36CEC}">
      <dgm:prSet/>
      <dgm:spPr/>
      <dgm:t>
        <a:bodyPr/>
        <a:lstStyle/>
        <a:p>
          <a:endParaRPr lang="en-US"/>
        </a:p>
      </dgm:t>
    </dgm:pt>
    <dgm:pt modelId="{DE105ED8-FC16-41A5-B5A7-E05D2B512DED}">
      <dgm:prSet phldrT="[Text]"/>
      <dgm:spPr/>
      <dgm:t>
        <a:bodyPr/>
        <a:lstStyle/>
        <a:p>
          <a:r>
            <a:rPr lang="en-US"/>
            <a:t>Level 4</a:t>
          </a:r>
        </a:p>
      </dgm:t>
    </dgm:pt>
    <dgm:pt modelId="{908F27BB-7FE5-44DE-986A-28EDE9DD3A93}" type="parTrans" cxnId="{4264C2A4-DD40-414C-BA8F-7B7EA9733762}">
      <dgm:prSet/>
      <dgm:spPr/>
      <dgm:t>
        <a:bodyPr/>
        <a:lstStyle/>
        <a:p>
          <a:endParaRPr lang="en-US"/>
        </a:p>
      </dgm:t>
    </dgm:pt>
    <dgm:pt modelId="{5ED914AE-1522-44BF-9423-4ABFA0136787}" type="sibTrans" cxnId="{4264C2A4-DD40-414C-BA8F-7B7EA9733762}">
      <dgm:prSet/>
      <dgm:spPr/>
      <dgm:t>
        <a:bodyPr/>
        <a:lstStyle/>
        <a:p>
          <a:endParaRPr lang="en-US"/>
        </a:p>
      </dgm:t>
    </dgm:pt>
    <dgm:pt modelId="{0797C663-43CB-49C0-A896-AE6FDAFC4A77}">
      <dgm:prSet phldrT="[Text]" custT="1"/>
      <dgm:spPr/>
      <dgm:t>
        <a:bodyPr/>
        <a:lstStyle/>
        <a:p>
          <a:r>
            <a:rPr lang="en-US" sz="1100"/>
            <a:t>Suspension</a:t>
          </a:r>
        </a:p>
        <a:p>
          <a:r>
            <a:rPr lang="en-US" sz="1100"/>
            <a:t>LST referral - personalised Learnng and Support</a:t>
          </a:r>
        </a:p>
        <a:p>
          <a:endParaRPr lang="en-US" sz="1100"/>
        </a:p>
      </dgm:t>
    </dgm:pt>
    <dgm:pt modelId="{E2AB794A-B294-4040-A408-21C41D2FCC33}" type="parTrans" cxnId="{00498A49-5FF2-4EEC-B4C3-853A3965AFEB}">
      <dgm:prSet/>
      <dgm:spPr/>
      <dgm:t>
        <a:bodyPr/>
        <a:lstStyle/>
        <a:p>
          <a:endParaRPr lang="en-US"/>
        </a:p>
      </dgm:t>
    </dgm:pt>
    <dgm:pt modelId="{BAE22C0B-943C-47F6-9230-86C0315199C2}" type="sibTrans" cxnId="{00498A49-5FF2-4EEC-B4C3-853A3965AFEB}">
      <dgm:prSet/>
      <dgm:spPr/>
      <dgm:t>
        <a:bodyPr/>
        <a:lstStyle/>
        <a:p>
          <a:endParaRPr lang="en-US"/>
        </a:p>
      </dgm:t>
    </dgm:pt>
    <dgm:pt modelId="{AABEA776-3220-4A7E-AEC4-8DF6FB139389}">
      <dgm:prSet phldrT="[Text]"/>
      <dgm:spPr/>
      <dgm:t>
        <a:bodyPr/>
        <a:lstStyle/>
        <a:p>
          <a:r>
            <a:rPr lang="en-US"/>
            <a:t>Level 2</a:t>
          </a:r>
        </a:p>
      </dgm:t>
    </dgm:pt>
    <dgm:pt modelId="{90CB2451-B83F-416C-99E6-503BB9E97F2D}" type="sibTrans" cxnId="{87CD8F25-B5D9-4686-ACB9-898B94E64983}">
      <dgm:prSet/>
      <dgm:spPr/>
      <dgm:t>
        <a:bodyPr/>
        <a:lstStyle/>
        <a:p>
          <a:endParaRPr lang="en-US"/>
        </a:p>
      </dgm:t>
    </dgm:pt>
    <dgm:pt modelId="{DC05617C-92F9-4B9A-91C8-D153D34EB736}" type="parTrans" cxnId="{87CD8F25-B5D9-4686-ACB9-898B94E64983}">
      <dgm:prSet/>
      <dgm:spPr/>
      <dgm:t>
        <a:bodyPr/>
        <a:lstStyle/>
        <a:p>
          <a:endParaRPr lang="en-US"/>
        </a:p>
      </dgm:t>
    </dgm:pt>
    <dgm:pt modelId="{A732AD3E-4002-4798-8156-ABF05A9E485F}" type="pres">
      <dgm:prSet presAssocID="{95550C15-3DB4-4F07-A186-466BB187BBD4}" presName="Name0" presStyleCnt="0">
        <dgm:presLayoutVars>
          <dgm:dir/>
          <dgm:animLvl val="lvl"/>
          <dgm:resizeHandles val="exact"/>
        </dgm:presLayoutVars>
      </dgm:prSet>
      <dgm:spPr/>
      <dgm:t>
        <a:bodyPr/>
        <a:lstStyle/>
        <a:p>
          <a:endParaRPr lang="en-AU"/>
        </a:p>
      </dgm:t>
    </dgm:pt>
    <dgm:pt modelId="{02275D1E-54CF-4FD1-9608-A77051C33173}" type="pres">
      <dgm:prSet presAssocID="{DE105ED8-FC16-41A5-B5A7-E05D2B512DED}" presName="boxAndChildren" presStyleCnt="0"/>
      <dgm:spPr/>
    </dgm:pt>
    <dgm:pt modelId="{9D6530A5-9D19-425F-867F-0E4C1B6E5BA3}" type="pres">
      <dgm:prSet presAssocID="{DE105ED8-FC16-41A5-B5A7-E05D2B512DED}" presName="parentTextBox" presStyleLbl="node1" presStyleIdx="0" presStyleCnt="3"/>
      <dgm:spPr/>
      <dgm:t>
        <a:bodyPr/>
        <a:lstStyle/>
        <a:p>
          <a:endParaRPr lang="en-AU"/>
        </a:p>
      </dgm:t>
    </dgm:pt>
    <dgm:pt modelId="{4E663016-F174-47EA-8D11-3ABECDB09681}" type="pres">
      <dgm:prSet presAssocID="{DE105ED8-FC16-41A5-B5A7-E05D2B512DED}" presName="entireBox" presStyleLbl="node1" presStyleIdx="0" presStyleCnt="3"/>
      <dgm:spPr/>
      <dgm:t>
        <a:bodyPr/>
        <a:lstStyle/>
        <a:p>
          <a:endParaRPr lang="en-AU"/>
        </a:p>
      </dgm:t>
    </dgm:pt>
    <dgm:pt modelId="{D492D3A9-F543-4850-B6C3-D467B3BB7AB6}" type="pres">
      <dgm:prSet presAssocID="{DE105ED8-FC16-41A5-B5A7-E05D2B512DED}" presName="descendantBox" presStyleCnt="0"/>
      <dgm:spPr/>
    </dgm:pt>
    <dgm:pt modelId="{635E15E8-337C-403C-9BFE-319B4F7E99D3}" type="pres">
      <dgm:prSet presAssocID="{0797C663-43CB-49C0-A896-AE6FDAFC4A77}" presName="childTextBox" presStyleLbl="fgAccFollowNode1" presStyleIdx="0" presStyleCnt="3">
        <dgm:presLayoutVars>
          <dgm:bulletEnabled val="1"/>
        </dgm:presLayoutVars>
      </dgm:prSet>
      <dgm:spPr/>
      <dgm:t>
        <a:bodyPr/>
        <a:lstStyle/>
        <a:p>
          <a:endParaRPr lang="en-AU"/>
        </a:p>
      </dgm:t>
    </dgm:pt>
    <dgm:pt modelId="{E2EB9B54-9D2A-4603-AEF9-B82F8ECBC2C1}" type="pres">
      <dgm:prSet presAssocID="{6753CF69-8D80-4E14-AE16-71B4DD840617}" presName="sp" presStyleCnt="0"/>
      <dgm:spPr/>
    </dgm:pt>
    <dgm:pt modelId="{312EAA9B-2D1F-4411-8D85-9425A4F9EBD5}" type="pres">
      <dgm:prSet presAssocID="{C1C72DB4-A089-44CE-9DD1-16457667F2A6}" presName="arrowAndChildren" presStyleCnt="0"/>
      <dgm:spPr/>
    </dgm:pt>
    <dgm:pt modelId="{F2C2F4D0-6B66-410E-AF90-550A5E23B525}" type="pres">
      <dgm:prSet presAssocID="{C1C72DB4-A089-44CE-9DD1-16457667F2A6}" presName="parentTextArrow" presStyleLbl="node1" presStyleIdx="0" presStyleCnt="3"/>
      <dgm:spPr/>
      <dgm:t>
        <a:bodyPr/>
        <a:lstStyle/>
        <a:p>
          <a:endParaRPr lang="en-AU"/>
        </a:p>
      </dgm:t>
    </dgm:pt>
    <dgm:pt modelId="{E9EC226C-978D-40CE-A3B3-6DD38F24C13D}" type="pres">
      <dgm:prSet presAssocID="{C1C72DB4-A089-44CE-9DD1-16457667F2A6}" presName="arrow" presStyleLbl="node1" presStyleIdx="1" presStyleCnt="3"/>
      <dgm:spPr/>
      <dgm:t>
        <a:bodyPr/>
        <a:lstStyle/>
        <a:p>
          <a:endParaRPr lang="en-AU"/>
        </a:p>
      </dgm:t>
    </dgm:pt>
    <dgm:pt modelId="{D6F34C9D-6CF4-4F3B-A191-7F2B54905F6A}" type="pres">
      <dgm:prSet presAssocID="{C1C72DB4-A089-44CE-9DD1-16457667F2A6}" presName="descendantArrow" presStyleCnt="0"/>
      <dgm:spPr/>
    </dgm:pt>
    <dgm:pt modelId="{6D680C3E-5210-49FE-8685-72187B150EE1}" type="pres">
      <dgm:prSet presAssocID="{251AEBF1-DCEA-404D-9B74-2392AA4942CA}" presName="childTextArrow" presStyleLbl="fgAccFollowNode1" presStyleIdx="1" presStyleCnt="3" custScaleY="141865">
        <dgm:presLayoutVars>
          <dgm:bulletEnabled val="1"/>
        </dgm:presLayoutVars>
      </dgm:prSet>
      <dgm:spPr/>
      <dgm:t>
        <a:bodyPr/>
        <a:lstStyle/>
        <a:p>
          <a:endParaRPr lang="en-AU"/>
        </a:p>
      </dgm:t>
    </dgm:pt>
    <dgm:pt modelId="{9DE339D9-C70D-42B0-B514-FDD3867B1942}" type="pres">
      <dgm:prSet presAssocID="{90CB2451-B83F-416C-99E6-503BB9E97F2D}" presName="sp" presStyleCnt="0"/>
      <dgm:spPr/>
    </dgm:pt>
    <dgm:pt modelId="{D3734AB1-26E3-4B27-B906-69CCCCC6EA42}" type="pres">
      <dgm:prSet presAssocID="{AABEA776-3220-4A7E-AEC4-8DF6FB139389}" presName="arrowAndChildren" presStyleCnt="0"/>
      <dgm:spPr/>
    </dgm:pt>
    <dgm:pt modelId="{FA42BCC9-1D03-43C0-A9E4-EE1337C2BAC9}" type="pres">
      <dgm:prSet presAssocID="{AABEA776-3220-4A7E-AEC4-8DF6FB139389}" presName="parentTextArrow" presStyleLbl="node1" presStyleIdx="1" presStyleCnt="3"/>
      <dgm:spPr/>
      <dgm:t>
        <a:bodyPr/>
        <a:lstStyle/>
        <a:p>
          <a:endParaRPr lang="en-AU"/>
        </a:p>
      </dgm:t>
    </dgm:pt>
    <dgm:pt modelId="{6A347893-B9C4-4C85-B6BC-18CE2C0F043B}" type="pres">
      <dgm:prSet presAssocID="{AABEA776-3220-4A7E-AEC4-8DF6FB139389}" presName="arrow" presStyleLbl="node1" presStyleIdx="2" presStyleCnt="3"/>
      <dgm:spPr/>
      <dgm:t>
        <a:bodyPr/>
        <a:lstStyle/>
        <a:p>
          <a:endParaRPr lang="en-AU"/>
        </a:p>
      </dgm:t>
    </dgm:pt>
    <dgm:pt modelId="{C63381DD-12DF-4871-8715-8135D85DDC43}" type="pres">
      <dgm:prSet presAssocID="{AABEA776-3220-4A7E-AEC4-8DF6FB139389}" presName="descendantArrow" presStyleCnt="0"/>
      <dgm:spPr/>
    </dgm:pt>
    <dgm:pt modelId="{3764EE3C-2C96-450B-92CA-9BC27A7CEF68}" type="pres">
      <dgm:prSet presAssocID="{9D982AA8-0374-498C-8A00-3FC0898E8229}" presName="childTextArrow" presStyleLbl="fgAccFollowNode1" presStyleIdx="2" presStyleCnt="3" custScaleY="137144">
        <dgm:presLayoutVars>
          <dgm:bulletEnabled val="1"/>
        </dgm:presLayoutVars>
      </dgm:prSet>
      <dgm:spPr/>
      <dgm:t>
        <a:bodyPr/>
        <a:lstStyle/>
        <a:p>
          <a:endParaRPr lang="en-AU"/>
        </a:p>
      </dgm:t>
    </dgm:pt>
  </dgm:ptLst>
  <dgm:cxnLst>
    <dgm:cxn modelId="{B76DD5A5-3459-480D-A9F9-10C180AF3687}" type="presOf" srcId="{95550C15-3DB4-4F07-A186-466BB187BBD4}" destId="{A732AD3E-4002-4798-8156-ABF05A9E485F}" srcOrd="0" destOrd="0" presId="urn:microsoft.com/office/officeart/2005/8/layout/process4"/>
    <dgm:cxn modelId="{5E94E4BC-FDAC-4CD2-8ADB-E4A9B9AC631E}" type="presOf" srcId="{DE105ED8-FC16-41A5-B5A7-E05D2B512DED}" destId="{4E663016-F174-47EA-8D11-3ABECDB09681}" srcOrd="1" destOrd="0" presId="urn:microsoft.com/office/officeart/2005/8/layout/process4"/>
    <dgm:cxn modelId="{00498A49-5FF2-4EEC-B4C3-853A3965AFEB}" srcId="{DE105ED8-FC16-41A5-B5A7-E05D2B512DED}" destId="{0797C663-43CB-49C0-A896-AE6FDAFC4A77}" srcOrd="0" destOrd="0" parTransId="{E2AB794A-B294-4040-A408-21C41D2FCC33}" sibTransId="{BAE22C0B-943C-47F6-9230-86C0315199C2}"/>
    <dgm:cxn modelId="{87CD8F25-B5D9-4686-ACB9-898B94E64983}" srcId="{95550C15-3DB4-4F07-A186-466BB187BBD4}" destId="{AABEA776-3220-4A7E-AEC4-8DF6FB139389}" srcOrd="0" destOrd="0" parTransId="{DC05617C-92F9-4B9A-91C8-D153D34EB736}" sibTransId="{90CB2451-B83F-416C-99E6-503BB9E97F2D}"/>
    <dgm:cxn modelId="{FD91BC4A-1689-4986-AD0F-525C6155817A}" type="presOf" srcId="{251AEBF1-DCEA-404D-9B74-2392AA4942CA}" destId="{6D680C3E-5210-49FE-8685-72187B150EE1}" srcOrd="0" destOrd="0" presId="urn:microsoft.com/office/officeart/2005/8/layout/process4"/>
    <dgm:cxn modelId="{6E2110C5-2A8D-4A92-A62A-134DD27CB776}" type="presOf" srcId="{AABEA776-3220-4A7E-AEC4-8DF6FB139389}" destId="{6A347893-B9C4-4C85-B6BC-18CE2C0F043B}" srcOrd="1" destOrd="0" presId="urn:microsoft.com/office/officeart/2005/8/layout/process4"/>
    <dgm:cxn modelId="{1912BA86-A488-455C-A308-FF8D7A00E4B0}" type="presOf" srcId="{9D982AA8-0374-498C-8A00-3FC0898E8229}" destId="{3764EE3C-2C96-450B-92CA-9BC27A7CEF68}" srcOrd="0" destOrd="0" presId="urn:microsoft.com/office/officeart/2005/8/layout/process4"/>
    <dgm:cxn modelId="{60F45C2B-23CC-467B-B4B1-8BD39DF36CEC}" srcId="{C1C72DB4-A089-44CE-9DD1-16457667F2A6}" destId="{251AEBF1-DCEA-404D-9B74-2392AA4942CA}" srcOrd="0" destOrd="0" parTransId="{EC2E4934-DC7A-46DB-9F11-20145842F4C1}" sibTransId="{1AF4E6AE-44DC-46FC-BBEF-0B55B4ADB3F0}"/>
    <dgm:cxn modelId="{0EC31685-59FD-41D3-B9B7-873A7A898CCD}" srcId="{95550C15-3DB4-4F07-A186-466BB187BBD4}" destId="{C1C72DB4-A089-44CE-9DD1-16457667F2A6}" srcOrd="1" destOrd="0" parTransId="{67CBE88B-CD69-4246-A7C1-2C4D83B9233F}" sibTransId="{6753CF69-8D80-4E14-AE16-71B4DD840617}"/>
    <dgm:cxn modelId="{D8E05A06-3A01-4528-8539-DDF8D9224BDB}" type="presOf" srcId="{DE105ED8-FC16-41A5-B5A7-E05D2B512DED}" destId="{9D6530A5-9D19-425F-867F-0E4C1B6E5BA3}" srcOrd="0" destOrd="0" presId="urn:microsoft.com/office/officeart/2005/8/layout/process4"/>
    <dgm:cxn modelId="{E5BF2489-7323-4DF4-94A3-D63590C1A601}" type="presOf" srcId="{C1C72DB4-A089-44CE-9DD1-16457667F2A6}" destId="{F2C2F4D0-6B66-410E-AF90-550A5E23B525}" srcOrd="0" destOrd="0" presId="urn:microsoft.com/office/officeart/2005/8/layout/process4"/>
    <dgm:cxn modelId="{BF5DE9C2-F0E0-4364-9487-6913065FD153}" type="presOf" srcId="{AABEA776-3220-4A7E-AEC4-8DF6FB139389}" destId="{FA42BCC9-1D03-43C0-A9E4-EE1337C2BAC9}" srcOrd="0" destOrd="0" presId="urn:microsoft.com/office/officeart/2005/8/layout/process4"/>
    <dgm:cxn modelId="{4264C2A4-DD40-414C-BA8F-7B7EA9733762}" srcId="{95550C15-3DB4-4F07-A186-466BB187BBD4}" destId="{DE105ED8-FC16-41A5-B5A7-E05D2B512DED}" srcOrd="2" destOrd="0" parTransId="{908F27BB-7FE5-44DE-986A-28EDE9DD3A93}" sibTransId="{5ED914AE-1522-44BF-9423-4ABFA0136787}"/>
    <dgm:cxn modelId="{D5A2E228-E5D8-4AB9-B9A7-F4171A7C8FA0}" srcId="{AABEA776-3220-4A7E-AEC4-8DF6FB139389}" destId="{9D982AA8-0374-498C-8A00-3FC0898E8229}" srcOrd="0" destOrd="0" parTransId="{86243365-C40F-4AD5-A617-85933A7C6B1A}" sibTransId="{1150818E-5795-47A6-B16A-92610E145496}"/>
    <dgm:cxn modelId="{CC9A7D3A-8B7D-475D-BC33-38CFAECC92A8}" type="presOf" srcId="{0797C663-43CB-49C0-A896-AE6FDAFC4A77}" destId="{635E15E8-337C-403C-9BFE-319B4F7E99D3}" srcOrd="0" destOrd="0" presId="urn:microsoft.com/office/officeart/2005/8/layout/process4"/>
    <dgm:cxn modelId="{A3D4742A-3DE0-448D-B41C-920B4B5C9C1F}" type="presOf" srcId="{C1C72DB4-A089-44CE-9DD1-16457667F2A6}" destId="{E9EC226C-978D-40CE-A3B3-6DD38F24C13D}" srcOrd="1" destOrd="0" presId="urn:microsoft.com/office/officeart/2005/8/layout/process4"/>
    <dgm:cxn modelId="{27E577FF-8274-4F2E-861A-372C7A563174}" type="presParOf" srcId="{A732AD3E-4002-4798-8156-ABF05A9E485F}" destId="{02275D1E-54CF-4FD1-9608-A77051C33173}" srcOrd="0" destOrd="0" presId="urn:microsoft.com/office/officeart/2005/8/layout/process4"/>
    <dgm:cxn modelId="{3218D9CA-21B8-417E-9EFA-FD5DABDB6515}" type="presParOf" srcId="{02275D1E-54CF-4FD1-9608-A77051C33173}" destId="{9D6530A5-9D19-425F-867F-0E4C1B6E5BA3}" srcOrd="0" destOrd="0" presId="urn:microsoft.com/office/officeart/2005/8/layout/process4"/>
    <dgm:cxn modelId="{553A6BA1-C4B4-417A-9D6C-43B463D3097C}" type="presParOf" srcId="{02275D1E-54CF-4FD1-9608-A77051C33173}" destId="{4E663016-F174-47EA-8D11-3ABECDB09681}" srcOrd="1" destOrd="0" presId="urn:microsoft.com/office/officeart/2005/8/layout/process4"/>
    <dgm:cxn modelId="{C21780CC-547B-4E22-9394-4ED2A109C2D8}" type="presParOf" srcId="{02275D1E-54CF-4FD1-9608-A77051C33173}" destId="{D492D3A9-F543-4850-B6C3-D467B3BB7AB6}" srcOrd="2" destOrd="0" presId="urn:microsoft.com/office/officeart/2005/8/layout/process4"/>
    <dgm:cxn modelId="{466C0385-EFBA-4ED5-B98C-9FBEB87803E3}" type="presParOf" srcId="{D492D3A9-F543-4850-B6C3-D467B3BB7AB6}" destId="{635E15E8-337C-403C-9BFE-319B4F7E99D3}" srcOrd="0" destOrd="0" presId="urn:microsoft.com/office/officeart/2005/8/layout/process4"/>
    <dgm:cxn modelId="{DEACFC58-1C9C-4659-899F-923B8B6D4410}" type="presParOf" srcId="{A732AD3E-4002-4798-8156-ABF05A9E485F}" destId="{E2EB9B54-9D2A-4603-AEF9-B82F8ECBC2C1}" srcOrd="1" destOrd="0" presId="urn:microsoft.com/office/officeart/2005/8/layout/process4"/>
    <dgm:cxn modelId="{DD1C8B61-CFAC-494F-B4B8-2E4E61C5C31B}" type="presParOf" srcId="{A732AD3E-4002-4798-8156-ABF05A9E485F}" destId="{312EAA9B-2D1F-4411-8D85-9425A4F9EBD5}" srcOrd="2" destOrd="0" presId="urn:microsoft.com/office/officeart/2005/8/layout/process4"/>
    <dgm:cxn modelId="{1821D55C-CE5A-494E-8FD0-9AAFAAC61CD5}" type="presParOf" srcId="{312EAA9B-2D1F-4411-8D85-9425A4F9EBD5}" destId="{F2C2F4D0-6B66-410E-AF90-550A5E23B525}" srcOrd="0" destOrd="0" presId="urn:microsoft.com/office/officeart/2005/8/layout/process4"/>
    <dgm:cxn modelId="{7730B9C0-9F4B-4E6D-B129-E3CA5AC73EED}" type="presParOf" srcId="{312EAA9B-2D1F-4411-8D85-9425A4F9EBD5}" destId="{E9EC226C-978D-40CE-A3B3-6DD38F24C13D}" srcOrd="1" destOrd="0" presId="urn:microsoft.com/office/officeart/2005/8/layout/process4"/>
    <dgm:cxn modelId="{2A3BF305-0ABA-45E4-A0FB-67B75DC2C932}" type="presParOf" srcId="{312EAA9B-2D1F-4411-8D85-9425A4F9EBD5}" destId="{D6F34C9D-6CF4-4F3B-A191-7F2B54905F6A}" srcOrd="2" destOrd="0" presId="urn:microsoft.com/office/officeart/2005/8/layout/process4"/>
    <dgm:cxn modelId="{2C668DE9-D4C8-4FF5-A762-8C0EFBFB9C64}" type="presParOf" srcId="{D6F34C9D-6CF4-4F3B-A191-7F2B54905F6A}" destId="{6D680C3E-5210-49FE-8685-72187B150EE1}" srcOrd="0" destOrd="0" presId="urn:microsoft.com/office/officeart/2005/8/layout/process4"/>
    <dgm:cxn modelId="{3EA5E86D-C7C7-4431-AF56-ABD2AE4184EE}" type="presParOf" srcId="{A732AD3E-4002-4798-8156-ABF05A9E485F}" destId="{9DE339D9-C70D-42B0-B514-FDD3867B1942}" srcOrd="3" destOrd="0" presId="urn:microsoft.com/office/officeart/2005/8/layout/process4"/>
    <dgm:cxn modelId="{B468311B-77C3-4B33-8B31-99D3482A5692}" type="presParOf" srcId="{A732AD3E-4002-4798-8156-ABF05A9E485F}" destId="{D3734AB1-26E3-4B27-B906-69CCCCC6EA42}" srcOrd="4" destOrd="0" presId="urn:microsoft.com/office/officeart/2005/8/layout/process4"/>
    <dgm:cxn modelId="{38C35819-3FBE-4A22-AF12-FAA3BCC05FBE}" type="presParOf" srcId="{D3734AB1-26E3-4B27-B906-69CCCCC6EA42}" destId="{FA42BCC9-1D03-43C0-A9E4-EE1337C2BAC9}" srcOrd="0" destOrd="0" presId="urn:microsoft.com/office/officeart/2005/8/layout/process4"/>
    <dgm:cxn modelId="{341F42DE-5A6E-4B20-83AF-2D773789008A}" type="presParOf" srcId="{D3734AB1-26E3-4B27-B906-69CCCCC6EA42}" destId="{6A347893-B9C4-4C85-B6BC-18CE2C0F043B}" srcOrd="1" destOrd="0" presId="urn:microsoft.com/office/officeart/2005/8/layout/process4"/>
    <dgm:cxn modelId="{32BE1B08-8AE1-440B-A767-843B6037CCF1}" type="presParOf" srcId="{D3734AB1-26E3-4B27-B906-69CCCCC6EA42}" destId="{C63381DD-12DF-4871-8715-8135D85DDC43}" srcOrd="2" destOrd="0" presId="urn:microsoft.com/office/officeart/2005/8/layout/process4"/>
    <dgm:cxn modelId="{D6FC5927-FF70-4CDF-A745-460312E43E43}" type="presParOf" srcId="{C63381DD-12DF-4871-8715-8135D85DDC43}" destId="{3764EE3C-2C96-450B-92CA-9BC27A7CEF68}"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2DB80-9ED6-4AC2-9E68-667F042199A8}">
      <dsp:nvSpPr>
        <dsp:cNvPr id="0" name=""/>
        <dsp:cNvSpPr/>
      </dsp:nvSpPr>
      <dsp:spPr>
        <a:xfrm>
          <a:off x="0" y="777708"/>
          <a:ext cx="2295686" cy="1377411"/>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tx1">
                  <a:lumMod val="65000"/>
                  <a:lumOff val="35000"/>
                </a:schemeClr>
              </a:solidFill>
            </a:rPr>
            <a:t>1. Reteach</a:t>
          </a:r>
        </a:p>
        <a:p>
          <a:pPr lvl="0" algn="ctr" defTabSz="1066800">
            <a:lnSpc>
              <a:spcPct val="90000"/>
            </a:lnSpc>
            <a:spcBef>
              <a:spcPct val="0"/>
            </a:spcBef>
            <a:spcAft>
              <a:spcPct val="35000"/>
            </a:spcAft>
          </a:pPr>
          <a:r>
            <a:rPr lang="en-US" sz="1100" b="0" kern="1200">
              <a:solidFill>
                <a:sysClr val="windowText" lastClr="000000"/>
              </a:solidFill>
            </a:rPr>
            <a:t>Prompt</a:t>
          </a:r>
        </a:p>
        <a:p>
          <a:pPr lvl="0" algn="ctr" defTabSz="1066800">
            <a:lnSpc>
              <a:spcPct val="90000"/>
            </a:lnSpc>
            <a:spcBef>
              <a:spcPct val="0"/>
            </a:spcBef>
            <a:spcAft>
              <a:spcPct val="35000"/>
            </a:spcAft>
          </a:pPr>
          <a:r>
            <a:rPr lang="en-US" sz="1100" b="0" kern="1200">
              <a:solidFill>
                <a:sysClr val="windowText" lastClr="000000"/>
              </a:solidFill>
            </a:rPr>
            <a:t>Redirect</a:t>
          </a:r>
        </a:p>
        <a:p>
          <a:pPr lvl="0" algn="ctr" defTabSz="1066800">
            <a:lnSpc>
              <a:spcPct val="90000"/>
            </a:lnSpc>
            <a:spcBef>
              <a:spcPct val="0"/>
            </a:spcBef>
            <a:spcAft>
              <a:spcPct val="35000"/>
            </a:spcAft>
          </a:pPr>
          <a:r>
            <a:rPr lang="en-US" sz="1100" b="0" kern="1200">
              <a:solidFill>
                <a:sysClr val="windowText" lastClr="000000"/>
              </a:solidFill>
            </a:rPr>
            <a:t>Reteach</a:t>
          </a:r>
        </a:p>
        <a:p>
          <a:pPr lvl="0" algn="ctr" defTabSz="1066800">
            <a:lnSpc>
              <a:spcPct val="90000"/>
            </a:lnSpc>
            <a:spcBef>
              <a:spcPct val="0"/>
            </a:spcBef>
            <a:spcAft>
              <a:spcPct val="35000"/>
            </a:spcAft>
          </a:pPr>
          <a:r>
            <a:rPr lang="en-US" sz="1100" b="0" kern="1200">
              <a:solidFill>
                <a:sysClr val="windowText" lastClr="000000"/>
              </a:solidFill>
            </a:rPr>
            <a:t>Choice</a:t>
          </a:r>
        </a:p>
      </dsp:txBody>
      <dsp:txXfrm>
        <a:off x="40343" y="818051"/>
        <a:ext cx="2215000" cy="1296725"/>
      </dsp:txXfrm>
    </dsp:sp>
    <dsp:sp modelId="{1F7CACD1-E4DB-47F3-89EF-742D5207B63A}">
      <dsp:nvSpPr>
        <dsp:cNvPr id="0" name=""/>
        <dsp:cNvSpPr/>
      </dsp:nvSpPr>
      <dsp:spPr>
        <a:xfrm rot="21579631">
          <a:off x="2497939" y="1172306"/>
          <a:ext cx="487264" cy="569330"/>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a:p>
      </dsp:txBody>
      <dsp:txXfrm>
        <a:off x="2497940" y="1286605"/>
        <a:ext cx="341085" cy="341598"/>
      </dsp:txXfrm>
    </dsp:sp>
    <dsp:sp modelId="{2EDD2C6A-11D5-4756-BE0C-3C40DEF0E5E9}">
      <dsp:nvSpPr>
        <dsp:cNvPr id="0" name=""/>
        <dsp:cNvSpPr/>
      </dsp:nvSpPr>
      <dsp:spPr>
        <a:xfrm>
          <a:off x="3215037" y="758659"/>
          <a:ext cx="2295686" cy="1377411"/>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ysClr val="windowText" lastClr="000000"/>
              </a:solidFill>
            </a:rPr>
            <a:t>2. Rule Reminder</a:t>
          </a:r>
        </a:p>
        <a:p>
          <a:pPr lvl="0" algn="ctr" defTabSz="1066800">
            <a:lnSpc>
              <a:spcPct val="90000"/>
            </a:lnSpc>
            <a:spcBef>
              <a:spcPct val="0"/>
            </a:spcBef>
            <a:spcAft>
              <a:spcPct val="35000"/>
            </a:spcAft>
          </a:pPr>
          <a:r>
            <a:rPr lang="en-US" sz="1100" kern="1200">
              <a:solidFill>
                <a:sysClr val="windowText" lastClr="000000"/>
              </a:solidFill>
            </a:rPr>
            <a:t>Choice</a:t>
          </a:r>
        </a:p>
      </dsp:txBody>
      <dsp:txXfrm>
        <a:off x="3255380" y="799002"/>
        <a:ext cx="2215000" cy="1296725"/>
      </dsp:txXfrm>
    </dsp:sp>
    <dsp:sp modelId="{D591EEE6-D30C-4A34-8D12-A0C72ADFA196}">
      <dsp:nvSpPr>
        <dsp:cNvPr id="0" name=""/>
        <dsp:cNvSpPr/>
      </dsp:nvSpPr>
      <dsp:spPr>
        <a:xfrm rot="5400000">
          <a:off x="4095065" y="2341558"/>
          <a:ext cx="535630" cy="5693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n-US" sz="2600" kern="1200"/>
        </a:p>
      </dsp:txBody>
      <dsp:txXfrm rot="-5400000">
        <a:off x="4192081" y="2358409"/>
        <a:ext cx="341598" cy="374941"/>
      </dsp:txXfrm>
    </dsp:sp>
    <dsp:sp modelId="{8FBDA1FE-4A3B-4A36-966D-154F2D81CD00}">
      <dsp:nvSpPr>
        <dsp:cNvPr id="0" name=""/>
        <dsp:cNvSpPr/>
      </dsp:nvSpPr>
      <dsp:spPr>
        <a:xfrm>
          <a:off x="3215037" y="3146694"/>
          <a:ext cx="2295686" cy="1377411"/>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ysClr val="windowText" lastClr="000000"/>
              </a:solidFill>
            </a:rPr>
            <a:t>3. Reflection</a:t>
          </a:r>
        </a:p>
        <a:p>
          <a:pPr lvl="0" algn="ctr" defTabSz="1066800">
            <a:lnSpc>
              <a:spcPct val="90000"/>
            </a:lnSpc>
            <a:spcBef>
              <a:spcPct val="0"/>
            </a:spcBef>
            <a:spcAft>
              <a:spcPct val="35000"/>
            </a:spcAft>
          </a:pPr>
          <a:r>
            <a:rPr lang="en-US" sz="1100" kern="1200">
              <a:solidFill>
                <a:sysClr val="windowText" lastClr="000000"/>
              </a:solidFill>
            </a:rPr>
            <a:t>In class  behaviour reflection sheet completed </a:t>
          </a:r>
        </a:p>
      </dsp:txBody>
      <dsp:txXfrm>
        <a:off x="3255380" y="3187037"/>
        <a:ext cx="2215000" cy="1296725"/>
      </dsp:txXfrm>
    </dsp:sp>
    <dsp:sp modelId="{12BA0AF4-060C-4E8C-8E16-5F47A4B87CF9}">
      <dsp:nvSpPr>
        <dsp:cNvPr id="0" name=""/>
        <dsp:cNvSpPr/>
      </dsp:nvSpPr>
      <dsp:spPr>
        <a:xfrm rot="10820369">
          <a:off x="2525519" y="3541291"/>
          <a:ext cx="487264" cy="569330"/>
        </a:xfrm>
        <a:prstGeom prst="rightArrow">
          <a:avLst>
            <a:gd name="adj1" fmla="val 60000"/>
            <a:gd name="adj2" fmla="val 50000"/>
          </a:avLst>
        </a:prstGeom>
        <a:solidFill>
          <a:schemeClr val="accent1">
            <a:tint val="60000"/>
            <a:hueOff val="0"/>
            <a:satOff val="0"/>
            <a:lumOff val="0"/>
            <a:alphaOff val="0"/>
          </a:schemeClr>
        </a:solidFill>
        <a:ln>
          <a:solidFill>
            <a:schemeClr val="accent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a:p>
      </dsp:txBody>
      <dsp:txXfrm rot="10800000">
        <a:off x="2671697" y="3655590"/>
        <a:ext cx="341085" cy="341598"/>
      </dsp:txXfrm>
    </dsp:sp>
    <dsp:sp modelId="{E4D78304-7995-4114-930B-F7177691C870}">
      <dsp:nvSpPr>
        <dsp:cNvPr id="0" name=""/>
        <dsp:cNvSpPr/>
      </dsp:nvSpPr>
      <dsp:spPr>
        <a:xfrm>
          <a:off x="0" y="3035295"/>
          <a:ext cx="2295686" cy="1562108"/>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ysClr val="windowText" lastClr="000000"/>
              </a:solidFill>
            </a:rPr>
            <a:t>4. Relocate</a:t>
          </a:r>
        </a:p>
        <a:p>
          <a:pPr lvl="0" algn="ctr" defTabSz="1066800">
            <a:lnSpc>
              <a:spcPct val="90000"/>
            </a:lnSpc>
            <a:spcBef>
              <a:spcPct val="0"/>
            </a:spcBef>
            <a:spcAft>
              <a:spcPct val="35000"/>
            </a:spcAft>
          </a:pPr>
          <a:r>
            <a:rPr lang="en-US" sz="1200" kern="1200">
              <a:solidFill>
                <a:sysClr val="windowText" lastClr="000000"/>
              </a:solidFill>
            </a:rPr>
            <a:t>Partner room referral</a:t>
          </a:r>
        </a:p>
        <a:p>
          <a:pPr lvl="0" algn="ctr" defTabSz="1066800">
            <a:lnSpc>
              <a:spcPct val="90000"/>
            </a:lnSpc>
            <a:spcBef>
              <a:spcPct val="0"/>
            </a:spcBef>
            <a:spcAft>
              <a:spcPct val="35000"/>
            </a:spcAft>
          </a:pPr>
          <a:r>
            <a:rPr lang="en-US" sz="1200" kern="1200">
              <a:solidFill>
                <a:sysClr val="windowText" lastClr="000000"/>
              </a:solidFill>
            </a:rPr>
            <a:t>Placement on level 1 - notify family </a:t>
          </a:r>
        </a:p>
        <a:p>
          <a:pPr lvl="0" algn="ctr" defTabSz="1066800">
            <a:lnSpc>
              <a:spcPct val="90000"/>
            </a:lnSpc>
            <a:spcBef>
              <a:spcPct val="0"/>
            </a:spcBef>
            <a:spcAft>
              <a:spcPct val="35000"/>
            </a:spcAft>
          </a:pPr>
          <a:r>
            <a:rPr lang="en-US" sz="1200" kern="1200">
              <a:solidFill>
                <a:sysClr val="windowText" lastClr="000000"/>
              </a:solidFill>
            </a:rPr>
            <a:t>SENTRAL entry</a:t>
          </a:r>
        </a:p>
        <a:p>
          <a:pPr lvl="0" algn="ctr" defTabSz="1066800">
            <a:lnSpc>
              <a:spcPct val="90000"/>
            </a:lnSpc>
            <a:spcBef>
              <a:spcPct val="0"/>
            </a:spcBef>
            <a:spcAft>
              <a:spcPct val="35000"/>
            </a:spcAft>
          </a:pPr>
          <a:r>
            <a:rPr lang="en-US" sz="1200" kern="1200">
              <a:solidFill>
                <a:sysClr val="windowText" lastClr="000000"/>
              </a:solidFill>
            </a:rPr>
            <a:t>Lunch/recess Yellow Room</a:t>
          </a:r>
        </a:p>
      </dsp:txBody>
      <dsp:txXfrm>
        <a:off x="45753" y="3081048"/>
        <a:ext cx="2204180" cy="1470602"/>
      </dsp:txXfrm>
    </dsp:sp>
    <dsp:sp modelId="{C6C72265-CB17-4772-B6CC-15F115F22DCE}">
      <dsp:nvSpPr>
        <dsp:cNvPr id="0" name=""/>
        <dsp:cNvSpPr/>
      </dsp:nvSpPr>
      <dsp:spPr>
        <a:xfrm rot="5400000">
          <a:off x="906183" y="4755023"/>
          <a:ext cx="483320" cy="5693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a:p>
      </dsp:txBody>
      <dsp:txXfrm rot="-5400000">
        <a:off x="977044" y="4798028"/>
        <a:ext cx="341598" cy="338324"/>
      </dsp:txXfrm>
    </dsp:sp>
    <dsp:sp modelId="{28D64F9F-FC70-4BBB-9F3F-DE5C98E4EF94}">
      <dsp:nvSpPr>
        <dsp:cNvPr id="0" name=""/>
        <dsp:cNvSpPr/>
      </dsp:nvSpPr>
      <dsp:spPr>
        <a:xfrm>
          <a:off x="0" y="5509329"/>
          <a:ext cx="2295686" cy="1377411"/>
        </a:xfrm>
        <a:prstGeom prst="roundRect">
          <a:avLst>
            <a:gd name="adj" fmla="val 10000"/>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solidFill>
            </a:rPr>
            <a:t>5. Removal</a:t>
          </a:r>
        </a:p>
        <a:p>
          <a:pPr lvl="0" algn="ctr" defTabSz="889000">
            <a:lnSpc>
              <a:spcPct val="90000"/>
            </a:lnSpc>
            <a:spcBef>
              <a:spcPct val="0"/>
            </a:spcBef>
            <a:spcAft>
              <a:spcPct val="35000"/>
            </a:spcAft>
          </a:pPr>
          <a:r>
            <a:rPr lang="en-US" sz="1200" kern="1200">
              <a:solidFill>
                <a:sysClr val="windowText" lastClr="000000"/>
              </a:solidFill>
            </a:rPr>
            <a:t>Persistent minors -&gt; Major behaviour</a:t>
          </a:r>
        </a:p>
        <a:p>
          <a:pPr lvl="0" algn="ctr" defTabSz="889000">
            <a:lnSpc>
              <a:spcPct val="90000"/>
            </a:lnSpc>
            <a:spcBef>
              <a:spcPct val="0"/>
            </a:spcBef>
            <a:spcAft>
              <a:spcPct val="35000"/>
            </a:spcAft>
          </a:pPr>
          <a:r>
            <a:rPr lang="en-US" sz="1200" kern="1200">
              <a:solidFill>
                <a:sysClr val="windowText" lastClr="000000"/>
              </a:solidFill>
            </a:rPr>
            <a:t>Referral to Stage Leader/Executive &amp; LST</a:t>
          </a:r>
        </a:p>
      </dsp:txBody>
      <dsp:txXfrm>
        <a:off x="40343" y="5549672"/>
        <a:ext cx="2215000" cy="1296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63016-F174-47EA-8D11-3ABECDB09681}">
      <dsp:nvSpPr>
        <dsp:cNvPr id="0" name=""/>
        <dsp:cNvSpPr/>
      </dsp:nvSpPr>
      <dsp:spPr>
        <a:xfrm>
          <a:off x="0" y="5143259"/>
          <a:ext cx="5480049" cy="1688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n-US" sz="3200" kern="1200"/>
            <a:t>Level 4</a:t>
          </a:r>
        </a:p>
      </dsp:txBody>
      <dsp:txXfrm>
        <a:off x="0" y="5143259"/>
        <a:ext cx="5480049" cy="911591"/>
      </dsp:txXfrm>
    </dsp:sp>
    <dsp:sp modelId="{635E15E8-337C-403C-9BFE-319B4F7E99D3}">
      <dsp:nvSpPr>
        <dsp:cNvPr id="0" name=""/>
        <dsp:cNvSpPr/>
      </dsp:nvSpPr>
      <dsp:spPr>
        <a:xfrm>
          <a:off x="0" y="6021088"/>
          <a:ext cx="5480049" cy="7765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Suspension</a:t>
          </a:r>
        </a:p>
        <a:p>
          <a:pPr lvl="0" algn="ctr" defTabSz="488950">
            <a:lnSpc>
              <a:spcPct val="90000"/>
            </a:lnSpc>
            <a:spcBef>
              <a:spcPct val="0"/>
            </a:spcBef>
            <a:spcAft>
              <a:spcPct val="35000"/>
            </a:spcAft>
          </a:pPr>
          <a:r>
            <a:rPr lang="en-US" sz="1100" kern="1200"/>
            <a:t>LST referral - personalised Learnng and Support</a:t>
          </a:r>
        </a:p>
        <a:p>
          <a:pPr lvl="0" algn="ctr" defTabSz="488950">
            <a:lnSpc>
              <a:spcPct val="90000"/>
            </a:lnSpc>
            <a:spcBef>
              <a:spcPct val="0"/>
            </a:spcBef>
            <a:spcAft>
              <a:spcPct val="35000"/>
            </a:spcAft>
          </a:pPr>
          <a:endParaRPr lang="en-US" sz="1100" kern="1200"/>
        </a:p>
      </dsp:txBody>
      <dsp:txXfrm>
        <a:off x="0" y="6021088"/>
        <a:ext cx="5480049" cy="776541"/>
      </dsp:txXfrm>
    </dsp:sp>
    <dsp:sp modelId="{E9EC226C-978D-40CE-A3B3-6DD38F24C13D}">
      <dsp:nvSpPr>
        <dsp:cNvPr id="0" name=""/>
        <dsp:cNvSpPr/>
      </dsp:nvSpPr>
      <dsp:spPr>
        <a:xfrm rot="10800000">
          <a:off x="0" y="2572233"/>
          <a:ext cx="5480049" cy="259634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n-US" sz="3200" kern="1200"/>
            <a:t>Level 3</a:t>
          </a:r>
        </a:p>
      </dsp:txBody>
      <dsp:txXfrm rot="-10800000">
        <a:off x="0" y="2572233"/>
        <a:ext cx="5480049" cy="911318"/>
      </dsp:txXfrm>
    </dsp:sp>
    <dsp:sp modelId="{6D680C3E-5210-49FE-8685-72187B150EE1}">
      <dsp:nvSpPr>
        <dsp:cNvPr id="0" name=""/>
        <dsp:cNvSpPr/>
      </dsp:nvSpPr>
      <dsp:spPr>
        <a:xfrm>
          <a:off x="0" y="3321051"/>
          <a:ext cx="5480049" cy="110130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5 Yellow Room referrals</a:t>
          </a:r>
        </a:p>
        <a:p>
          <a:pPr lvl="0" algn="ctr" defTabSz="488950">
            <a:lnSpc>
              <a:spcPct val="90000"/>
            </a:lnSpc>
            <a:spcBef>
              <a:spcPct val="0"/>
            </a:spcBef>
            <a:spcAft>
              <a:spcPct val="35000"/>
            </a:spcAft>
          </a:pPr>
          <a:r>
            <a:rPr lang="en-US" sz="1100" kern="1200"/>
            <a:t>Warning of suspension</a:t>
          </a:r>
        </a:p>
        <a:p>
          <a:pPr lvl="0" algn="ctr" defTabSz="488950">
            <a:lnSpc>
              <a:spcPct val="90000"/>
            </a:lnSpc>
            <a:spcBef>
              <a:spcPct val="0"/>
            </a:spcBef>
            <a:spcAft>
              <a:spcPct val="35000"/>
            </a:spcAft>
          </a:pPr>
          <a:r>
            <a:rPr lang="en-US" sz="1100" kern="1200"/>
            <a:t>LST referral</a:t>
          </a:r>
        </a:p>
        <a:p>
          <a:pPr lvl="0" algn="ctr" defTabSz="488950">
            <a:lnSpc>
              <a:spcPct val="90000"/>
            </a:lnSpc>
            <a:spcBef>
              <a:spcPct val="0"/>
            </a:spcBef>
            <a:spcAft>
              <a:spcPct val="35000"/>
            </a:spcAft>
          </a:pPr>
          <a:r>
            <a:rPr lang="en-US" sz="1100" kern="1200"/>
            <a:t>Collaboration with family</a:t>
          </a:r>
          <a:r>
            <a:rPr lang="en-US" sz="1000" kern="1200"/>
            <a:t>/</a:t>
          </a:r>
          <a:r>
            <a:rPr lang="en-US" sz="1100" kern="1200"/>
            <a:t>stakeholders</a:t>
          </a:r>
          <a:endParaRPr lang="en-US" sz="1000" kern="1200"/>
        </a:p>
      </dsp:txBody>
      <dsp:txXfrm>
        <a:off x="0" y="3321051"/>
        <a:ext cx="5480049" cy="1101309"/>
      </dsp:txXfrm>
    </dsp:sp>
    <dsp:sp modelId="{6A347893-B9C4-4C85-B6BC-18CE2C0F043B}">
      <dsp:nvSpPr>
        <dsp:cNvPr id="0" name=""/>
        <dsp:cNvSpPr/>
      </dsp:nvSpPr>
      <dsp:spPr>
        <a:xfrm rot="10800000">
          <a:off x="0" y="1207"/>
          <a:ext cx="5480049" cy="259634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n-US" sz="3200" kern="1200"/>
            <a:t>Level 2</a:t>
          </a:r>
        </a:p>
      </dsp:txBody>
      <dsp:txXfrm rot="-10800000">
        <a:off x="0" y="1207"/>
        <a:ext cx="5480049" cy="911318"/>
      </dsp:txXfrm>
    </dsp:sp>
    <dsp:sp modelId="{3764EE3C-2C96-450B-92CA-9BC27A7CEF68}">
      <dsp:nvSpPr>
        <dsp:cNvPr id="0" name=""/>
        <dsp:cNvSpPr/>
      </dsp:nvSpPr>
      <dsp:spPr>
        <a:xfrm>
          <a:off x="0" y="768349"/>
          <a:ext cx="5480049" cy="10646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b="1" kern="1200"/>
            <a:t>Executive Action</a:t>
          </a:r>
        </a:p>
        <a:p>
          <a:pPr lvl="0" algn="ctr" defTabSz="444500">
            <a:lnSpc>
              <a:spcPct val="90000"/>
            </a:lnSpc>
            <a:spcBef>
              <a:spcPct val="0"/>
            </a:spcBef>
            <a:spcAft>
              <a:spcPct val="35000"/>
            </a:spcAft>
          </a:pPr>
          <a:r>
            <a:rPr lang="en-US" sz="1000" kern="1200"/>
            <a:t>3 Yellow Room referrals</a:t>
          </a:r>
        </a:p>
        <a:p>
          <a:pPr lvl="0" algn="ctr" defTabSz="444500">
            <a:lnSpc>
              <a:spcPct val="90000"/>
            </a:lnSpc>
            <a:spcBef>
              <a:spcPct val="0"/>
            </a:spcBef>
            <a:spcAft>
              <a:spcPct val="35000"/>
            </a:spcAft>
          </a:pPr>
          <a:r>
            <a:rPr lang="en-US" sz="1000" kern="1200"/>
            <a:t>SENTRAL entry</a:t>
          </a:r>
        </a:p>
        <a:p>
          <a:pPr lvl="0" algn="ctr" defTabSz="444500">
            <a:lnSpc>
              <a:spcPct val="90000"/>
            </a:lnSpc>
            <a:spcBef>
              <a:spcPct val="0"/>
            </a:spcBef>
            <a:spcAft>
              <a:spcPct val="35000"/>
            </a:spcAft>
          </a:pPr>
          <a:r>
            <a:rPr lang="en-US" sz="1000" kern="1200"/>
            <a:t>Family notification</a:t>
          </a:r>
        </a:p>
        <a:p>
          <a:pPr lvl="0" algn="ctr" defTabSz="444500">
            <a:lnSpc>
              <a:spcPct val="90000"/>
            </a:lnSpc>
            <a:spcBef>
              <a:spcPct val="0"/>
            </a:spcBef>
            <a:spcAft>
              <a:spcPct val="35000"/>
            </a:spcAft>
          </a:pPr>
          <a:endParaRPr lang="en-US" sz="600" kern="1200"/>
        </a:p>
        <a:p>
          <a:pPr lvl="0" algn="ctr" defTabSz="444500">
            <a:lnSpc>
              <a:spcPct val="90000"/>
            </a:lnSpc>
            <a:spcBef>
              <a:spcPct val="0"/>
            </a:spcBef>
            <a:spcAft>
              <a:spcPct val="35000"/>
            </a:spcAft>
          </a:pPr>
          <a:endParaRPr lang="en-US" sz="600" kern="1200"/>
        </a:p>
      </dsp:txBody>
      <dsp:txXfrm>
        <a:off x="0" y="768349"/>
        <a:ext cx="5480049" cy="10646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D60DADF-D9C9-4BB7-A74C-924CE907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Pogson, Carolyn</cp:lastModifiedBy>
  <cp:revision>2</cp:revision>
  <cp:lastPrinted>2017-05-08T03:43:00Z</cp:lastPrinted>
  <dcterms:created xsi:type="dcterms:W3CDTF">2017-05-09T02:48:00Z</dcterms:created>
  <dcterms:modified xsi:type="dcterms:W3CDTF">2017-05-09T02:48:00Z</dcterms:modified>
</cp:coreProperties>
</file>