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C9" w:rsidRDefault="00137D74" w:rsidP="00BD6B3D">
      <w:pPr>
        <w:jc w:val="right"/>
        <w:rPr>
          <w:color w:val="000000"/>
        </w:rPr>
      </w:pPr>
      <w:r>
        <w:rPr>
          <w:noProof/>
          <w:color w:val="000000"/>
          <w:lang w:eastAsia="en-AU"/>
        </w:rPr>
        <w:drawing>
          <wp:anchor distT="0" distB="0" distL="114300" distR="114300" simplePos="0" relativeHeight="251657216" behindDoc="0" locked="0" layoutInCell="1" allowOverlap="1">
            <wp:simplePos x="0" y="0"/>
            <wp:positionH relativeFrom="column">
              <wp:posOffset>88900</wp:posOffset>
            </wp:positionH>
            <wp:positionV relativeFrom="paragraph">
              <wp:posOffset>246380</wp:posOffset>
            </wp:positionV>
            <wp:extent cx="1543685" cy="1541780"/>
            <wp:effectExtent l="19050" t="0" r="0" b="0"/>
            <wp:wrapThrough wrapText="bothSides">
              <wp:wrapPolygon edited="0">
                <wp:start x="-267" y="0"/>
                <wp:lineTo x="-267" y="21351"/>
                <wp:lineTo x="21591" y="21351"/>
                <wp:lineTo x="21591" y="0"/>
                <wp:lineTo x="-267" y="0"/>
              </wp:wrapPolygon>
            </wp:wrapThrough>
            <wp:docPr id="11" name="Picture 0" descr="TPS LOGO colou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S LOGO colour (4).jpg"/>
                    <pic:cNvPicPr>
                      <a:picLocks noChangeAspect="1" noChangeArrowheads="1"/>
                    </pic:cNvPicPr>
                  </pic:nvPicPr>
                  <pic:blipFill>
                    <a:blip r:embed="rId9" cstate="print"/>
                    <a:srcRect/>
                    <a:stretch>
                      <a:fillRect/>
                    </a:stretch>
                  </pic:blipFill>
                  <pic:spPr bwMode="auto">
                    <a:xfrm>
                      <a:off x="0" y="0"/>
                      <a:ext cx="1543685" cy="1541780"/>
                    </a:xfrm>
                    <a:prstGeom prst="rect">
                      <a:avLst/>
                    </a:prstGeom>
                    <a:noFill/>
                    <a:ln w="9525">
                      <a:noFill/>
                      <a:miter lim="800000"/>
                      <a:headEnd/>
                      <a:tailEnd/>
                    </a:ln>
                  </pic:spPr>
                </pic:pic>
              </a:graphicData>
            </a:graphic>
          </wp:anchor>
        </w:drawing>
      </w:r>
      <w:r>
        <w:rPr>
          <w:rFonts w:ascii="DonnysHand" w:hAnsi="DonnysHand"/>
          <w:noProof/>
          <w:sz w:val="32"/>
          <w:szCs w:val="32"/>
          <w:lang w:eastAsia="en-AU"/>
        </w:rPr>
        <w:drawing>
          <wp:inline distT="0" distB="0" distL="0" distR="0">
            <wp:extent cx="1666875" cy="762000"/>
            <wp:effectExtent l="19050" t="0" r="9525" b="0"/>
            <wp:docPr id="1" name="Picture 1" descr="det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_mono"/>
                    <pic:cNvPicPr>
                      <a:picLocks noChangeAspect="1" noChangeArrowheads="1"/>
                    </pic:cNvPicPr>
                  </pic:nvPicPr>
                  <pic:blipFill>
                    <a:blip r:embed="rId10"/>
                    <a:srcRect/>
                    <a:stretch>
                      <a:fillRect/>
                    </a:stretch>
                  </pic:blipFill>
                  <pic:spPr bwMode="auto">
                    <a:xfrm>
                      <a:off x="0" y="0"/>
                      <a:ext cx="1666875" cy="762000"/>
                    </a:xfrm>
                    <a:prstGeom prst="rect">
                      <a:avLst/>
                    </a:prstGeom>
                    <a:noFill/>
                    <a:ln w="9525">
                      <a:noFill/>
                      <a:miter lim="800000"/>
                      <a:headEnd/>
                      <a:tailEnd/>
                    </a:ln>
                  </pic:spPr>
                </pic:pic>
              </a:graphicData>
            </a:graphic>
          </wp:inline>
        </w:drawing>
      </w:r>
    </w:p>
    <w:p w:rsidR="005C0778" w:rsidRPr="00D57FC9" w:rsidRDefault="00BD6B3D" w:rsidP="00796B8E">
      <w:pPr>
        <w:rPr>
          <w:rFonts w:ascii="Monotype Corsiva" w:hAnsi="Monotype Corsiva"/>
          <w:color w:val="000000"/>
          <w:szCs w:val="24"/>
        </w:rPr>
      </w:pPr>
      <w:r w:rsidRPr="00796B8E">
        <w:rPr>
          <w:rFonts w:ascii="NevilleScript" w:hAnsi="NevilleScript"/>
          <w:color w:val="000000"/>
          <w:sz w:val="40"/>
          <w:szCs w:val="40"/>
        </w:rPr>
        <w:t>Tahmoor Public Schoo</w:t>
      </w:r>
      <w:r w:rsidR="00B81E17" w:rsidRPr="00796B8E">
        <w:rPr>
          <w:rFonts w:ascii="NevilleScript" w:hAnsi="NevilleScript"/>
          <w:color w:val="000000"/>
          <w:sz w:val="40"/>
          <w:szCs w:val="40"/>
        </w:rPr>
        <w:t>l</w:t>
      </w:r>
      <w:r w:rsidR="00863CE9" w:rsidRPr="005C0778">
        <w:rPr>
          <w:rFonts w:ascii="Lucida Calligraphy" w:hAnsi="Lucida Calligraphy"/>
          <w:color w:val="000000"/>
          <w:szCs w:val="24"/>
        </w:rPr>
        <w:t xml:space="preserve"> </w:t>
      </w:r>
      <w:r w:rsidR="00796B8E">
        <w:rPr>
          <w:rFonts w:ascii="Lucida Calligraphy" w:hAnsi="Lucida Calligraphy"/>
          <w:color w:val="000000"/>
          <w:szCs w:val="24"/>
        </w:rPr>
        <w:t xml:space="preserve">    </w:t>
      </w:r>
      <w:proofErr w:type="gramStart"/>
      <w:r w:rsidR="00863CE9" w:rsidRPr="00D57FC9">
        <w:rPr>
          <w:rFonts w:ascii="Monotype Corsiva" w:hAnsi="Monotype Corsiva"/>
          <w:szCs w:val="24"/>
        </w:rPr>
        <w:t>Principal  Mr</w:t>
      </w:r>
      <w:proofErr w:type="gramEnd"/>
      <w:r w:rsidR="00863CE9" w:rsidRPr="00D57FC9">
        <w:rPr>
          <w:rFonts w:ascii="Monotype Corsiva" w:hAnsi="Monotype Corsiva"/>
          <w:szCs w:val="24"/>
        </w:rPr>
        <w:t xml:space="preserve"> </w:t>
      </w:r>
      <w:r w:rsidR="00371381">
        <w:rPr>
          <w:rFonts w:ascii="Monotype Corsiva" w:hAnsi="Monotype Corsiva"/>
          <w:szCs w:val="24"/>
        </w:rPr>
        <w:t>David Schofield</w:t>
      </w:r>
      <w:r w:rsidR="00863CE9" w:rsidRPr="00D57FC9">
        <w:rPr>
          <w:rFonts w:ascii="Monotype Corsiva" w:hAnsi="Monotype Corsiva"/>
          <w:szCs w:val="24"/>
        </w:rPr>
        <w:t xml:space="preserve">          </w:t>
      </w:r>
    </w:p>
    <w:p w:rsidR="00863CE9" w:rsidRPr="00D57FC9" w:rsidRDefault="005C0778" w:rsidP="009657BC">
      <w:pPr>
        <w:ind w:left="3600" w:firstLine="720"/>
        <w:jc w:val="right"/>
        <w:rPr>
          <w:rFonts w:ascii="Monotype Corsiva" w:hAnsi="Monotype Corsiva"/>
          <w:szCs w:val="24"/>
        </w:rPr>
      </w:pPr>
      <w:r w:rsidRPr="00D57FC9">
        <w:rPr>
          <w:rFonts w:ascii="Monotype Corsiva" w:hAnsi="Monotype Corsiva"/>
          <w:szCs w:val="24"/>
        </w:rPr>
        <w:t>PO Box AAA</w:t>
      </w:r>
      <w:r w:rsidR="00863CE9" w:rsidRPr="00D57FC9">
        <w:rPr>
          <w:rFonts w:ascii="Monotype Corsiva" w:hAnsi="Monotype Corsiva"/>
          <w:szCs w:val="24"/>
        </w:rPr>
        <w:t xml:space="preserve"> </w:t>
      </w:r>
      <w:proofErr w:type="gramStart"/>
      <w:r w:rsidR="00D57FC9" w:rsidRPr="00D57FC9">
        <w:rPr>
          <w:rFonts w:ascii="Monotype Corsiva" w:hAnsi="Monotype Corsiva"/>
          <w:szCs w:val="24"/>
        </w:rPr>
        <w:t>Tahmoor  NSW</w:t>
      </w:r>
      <w:proofErr w:type="gramEnd"/>
      <w:r w:rsidR="00D57FC9" w:rsidRPr="00D57FC9">
        <w:rPr>
          <w:rFonts w:ascii="Monotype Corsiva" w:hAnsi="Monotype Corsiva"/>
          <w:szCs w:val="24"/>
        </w:rPr>
        <w:t xml:space="preserve"> 2573</w:t>
      </w:r>
    </w:p>
    <w:p w:rsidR="00863CE9" w:rsidRPr="00D57FC9" w:rsidRDefault="00863CE9" w:rsidP="009657BC">
      <w:pPr>
        <w:ind w:left="2880" w:firstLine="720"/>
        <w:jc w:val="right"/>
        <w:rPr>
          <w:rFonts w:ascii="Monotype Corsiva" w:hAnsi="Monotype Corsiva"/>
          <w:szCs w:val="24"/>
        </w:rPr>
      </w:pPr>
      <w:proofErr w:type="spellStart"/>
      <w:r w:rsidRPr="00D57FC9">
        <w:rPr>
          <w:rFonts w:ascii="Monotype Corsiva" w:hAnsi="Monotype Corsiva"/>
          <w:szCs w:val="24"/>
        </w:rPr>
        <w:t>Ph</w:t>
      </w:r>
      <w:proofErr w:type="spellEnd"/>
      <w:r w:rsidRPr="00D57FC9">
        <w:rPr>
          <w:rFonts w:ascii="Monotype Corsiva" w:hAnsi="Monotype Corsiva"/>
          <w:szCs w:val="24"/>
        </w:rPr>
        <w:t xml:space="preserve">: </w:t>
      </w:r>
      <w:r w:rsidR="00F122B1" w:rsidRPr="00D57FC9">
        <w:rPr>
          <w:rFonts w:ascii="Monotype Corsiva" w:hAnsi="Monotype Corsiva"/>
          <w:szCs w:val="24"/>
        </w:rPr>
        <w:t>02 46818340</w:t>
      </w:r>
      <w:r w:rsidR="009657BC" w:rsidRPr="00D57FC9">
        <w:rPr>
          <w:rFonts w:ascii="Monotype Corsiva" w:hAnsi="Monotype Corsiva"/>
          <w:szCs w:val="24"/>
        </w:rPr>
        <w:t xml:space="preserve"> </w:t>
      </w:r>
      <w:r w:rsidRPr="00D57FC9">
        <w:rPr>
          <w:rFonts w:ascii="Monotype Corsiva" w:hAnsi="Monotype Corsiva"/>
          <w:szCs w:val="24"/>
        </w:rPr>
        <w:t xml:space="preserve">fax: </w:t>
      </w:r>
      <w:r w:rsidR="00F122B1" w:rsidRPr="00D57FC9">
        <w:rPr>
          <w:rFonts w:ascii="Monotype Corsiva" w:hAnsi="Monotype Corsiva"/>
          <w:szCs w:val="24"/>
        </w:rPr>
        <w:t>02 46831067</w:t>
      </w:r>
    </w:p>
    <w:p w:rsidR="00D57FC9" w:rsidRDefault="006D7322" w:rsidP="00D57FC9">
      <w:pPr>
        <w:ind w:left="2880" w:firstLine="720"/>
        <w:jc w:val="right"/>
        <w:rPr>
          <w:rFonts w:ascii="Arial" w:hAnsi="Arial" w:cs="Arial"/>
          <w:szCs w:val="24"/>
        </w:rPr>
      </w:pPr>
      <w:hyperlink r:id="rId11" w:history="1">
        <w:r w:rsidR="00F122B1" w:rsidRPr="00D57FC9">
          <w:rPr>
            <w:rStyle w:val="Hyperlink"/>
            <w:rFonts w:ascii="Monotype Corsiva" w:hAnsi="Monotype Corsiva"/>
            <w:szCs w:val="24"/>
          </w:rPr>
          <w:t>tahmoor-p.school@det.nsw.edu.au</w:t>
        </w:r>
      </w:hyperlink>
    </w:p>
    <w:p w:rsidR="00321AEB" w:rsidRPr="00321AEB" w:rsidRDefault="005F0CD1" w:rsidP="00321AEB">
      <w:pPr>
        <w:ind w:left="2880" w:firstLine="720"/>
        <w:jc w:val="right"/>
        <w:rPr>
          <w:rFonts w:ascii="Arial" w:hAnsi="Arial" w:cs="Arial"/>
          <w:szCs w:val="24"/>
        </w:rPr>
      </w:pPr>
      <w:r>
        <w:rPr>
          <w:rFonts w:ascii="DonnysHand" w:hAnsi="DonnysHand"/>
          <w:noProof/>
          <w:sz w:val="36"/>
          <w:szCs w:val="36"/>
          <w:lang w:eastAsia="en-AU"/>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151765</wp:posOffset>
                </wp:positionV>
                <wp:extent cx="6476365" cy="9525"/>
                <wp:effectExtent l="12700" t="8890" r="6985" b="101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636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7pt;margin-top:11.95pt;width:509.95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oxKQIAAFMEAAAOAAAAZHJzL2Uyb0RvYy54bWysVE2P2jAQvVfqf7B8hxAILESE1SqB9rBt&#10;kXbbu7EdYtWxLdsQUNX/vmOTpUt7qarm4MxkZt58PWd5f2olOnLrhFYFTocjjLiimgm1L/DX581g&#10;jpHzRDEiteIFPnOH71fv3y07k/OxbrRk3CIAUS7vTIEb702eJI42vCVuqA1XYKy1bYkH1e4TZkkH&#10;6K1MxqPRLOm0ZcZqyp2Dr9XFiFcRv6459V/q2nGPZIGhNh9PG89dOJPVkuR7S0wjaF8G+YcqWiIU&#10;JL1CVcQTdLDiD6hWUKudrv2Q6jbRdS0ojz1AN+not26eGmJ47AWG48x1TO7/wdLPx61FghV4jJEi&#10;Lazo4eB1zIzSSZhPZ1wObqXa2tAhPakn86jpd4eULhui9jx6P58NBKchIrkJCYozkGXXfdIMfAgk&#10;iMM61bZFtRTmYwiM0rcghTQwGnSKezpf98RPHlH4OMvuZpPZFCMKtsV0PI1JSR7wQqyxzn/gukVB&#10;KLDzloh940utFBBC20sGcnx0PlT7KyAEK70RUkZeSIW6PkGwOC0FC8ao2P2ulBYdSWBWfPoqbtys&#10;PigWwRpO2LqXPRHyIkNyqQIe9Abl9NKFOj8Wo8V6vp5ng2w8Ww+yUVUNHjZlNpht0rtpNanKskp/&#10;hmmlWd4IxrgK1b3SOM3+jib9hboQ8Erk6xiSW/Q4Lyj29R2LjgsPO76wZafZeWtfiQDMjc79LQtX&#10;460O8tt/weoFAAD//wMAUEsDBBQABgAIAAAAIQAE+yA+3wAAAAkBAAAPAAAAZHJzL2Rvd25yZXYu&#10;eG1sTI9BT8MwDIXvSPyHyEhcEEvZysZK0wkhMW3igNgmzmnjtRWNUzXZWvbrcU9w8/Oznr+Xrgbb&#10;iDN2vnak4GESgUAqnKmpVHDYv90/gfBBk9GNI1Twgx5W2fVVqhPjevrE8y6UgkPIJ1pBFUKbSOmL&#10;Cq32E9cisXd0ndWBZVdK0+mew20jp1E0l1bXxB8q3eJrhcX37mQVxPN9vu4L3C7kx6U375uv9fbO&#10;KnV7M7w8gwg4hL9jGPEZHTJmyt2JjBcN65irBAXT2RLE6Eezccp58xiDzFL5v0H2CwAA//8DAFBL&#10;AQItABQABgAIAAAAIQC2gziS/gAAAOEBAAATAAAAAAAAAAAAAAAAAAAAAABbQ29udGVudF9UeXBl&#10;c10ueG1sUEsBAi0AFAAGAAgAAAAhADj9If/WAAAAlAEAAAsAAAAAAAAAAAAAAAAALwEAAF9yZWxz&#10;Ly5yZWxzUEsBAi0AFAAGAAgAAAAhAFq0ajEpAgAAUwQAAA4AAAAAAAAAAAAAAAAALgIAAGRycy9l&#10;Mm9Eb2MueG1sUEsBAi0AFAAGAAgAAAAhAAT7ID7fAAAACQEAAA8AAAAAAAAAAAAAAAAAgwQAAGRy&#10;cy9kb3ducmV2LnhtbFBLBQYAAAAABAAEAPMAAACPBQAAAAA=&#10;"/>
            </w:pict>
          </mc:Fallback>
        </mc:AlternateContent>
      </w:r>
    </w:p>
    <w:p w:rsidR="00371381" w:rsidRDefault="00371381" w:rsidP="00D277DA">
      <w:pPr>
        <w:ind w:left="142"/>
        <w:rPr>
          <w:rFonts w:ascii="Arial" w:hAnsi="Arial" w:cs="Arial"/>
          <w:sz w:val="22"/>
          <w:szCs w:val="22"/>
        </w:rPr>
      </w:pPr>
    </w:p>
    <w:p w:rsidR="00371381" w:rsidRDefault="00371381" w:rsidP="00D277DA">
      <w:pPr>
        <w:ind w:left="142"/>
        <w:rPr>
          <w:rFonts w:ascii="Arial" w:hAnsi="Arial" w:cs="Arial"/>
          <w:sz w:val="22"/>
          <w:szCs w:val="22"/>
        </w:rPr>
      </w:pPr>
    </w:p>
    <w:p w:rsidR="00371381" w:rsidRDefault="00371381" w:rsidP="00D277DA">
      <w:pPr>
        <w:ind w:left="142"/>
        <w:rPr>
          <w:rFonts w:ascii="Arial" w:hAnsi="Arial" w:cs="Arial"/>
          <w:sz w:val="22"/>
          <w:szCs w:val="22"/>
        </w:rPr>
      </w:pPr>
    </w:p>
    <w:p w:rsidR="00371381" w:rsidRDefault="00371381" w:rsidP="00D277DA">
      <w:pPr>
        <w:ind w:left="142"/>
        <w:rPr>
          <w:rFonts w:ascii="Arial" w:hAnsi="Arial" w:cs="Arial"/>
          <w:sz w:val="22"/>
          <w:szCs w:val="22"/>
        </w:rPr>
      </w:pPr>
    </w:p>
    <w:p w:rsidR="00371381" w:rsidRDefault="00C77B81" w:rsidP="005F0CD1">
      <w:pPr>
        <w:rPr>
          <w:rFonts w:ascii="Arial" w:hAnsi="Arial" w:cs="Arial"/>
          <w:sz w:val="22"/>
          <w:szCs w:val="22"/>
        </w:rPr>
      </w:pPr>
      <w:r>
        <w:t xml:space="preserve">   </w:t>
      </w:r>
      <w:r w:rsidR="00796B8E">
        <w:tab/>
      </w:r>
      <w:r w:rsidR="00796B8E">
        <w:tab/>
      </w:r>
      <w:r w:rsidR="00796B8E">
        <w:tab/>
      </w:r>
      <w:r w:rsidR="00796B8E">
        <w:tab/>
      </w:r>
      <w:r w:rsidR="00796B8E">
        <w:tab/>
      </w:r>
      <w:r w:rsidR="00796B8E">
        <w:tab/>
      </w:r>
      <w:r w:rsidR="00796B8E">
        <w:tab/>
      </w:r>
    </w:p>
    <w:p w:rsidR="00371381" w:rsidRDefault="00371381" w:rsidP="00C153D0">
      <w:pPr>
        <w:spacing w:line="360" w:lineRule="auto"/>
        <w:ind w:left="142"/>
        <w:rPr>
          <w:rFonts w:ascii="Arial" w:hAnsi="Arial" w:cs="Arial"/>
          <w:sz w:val="22"/>
          <w:szCs w:val="22"/>
        </w:rPr>
      </w:pPr>
    </w:p>
    <w:p w:rsidR="00C77B81" w:rsidRPr="00AA208E" w:rsidRDefault="00C77B81" w:rsidP="00C77B81">
      <w:pPr>
        <w:jc w:val="center"/>
        <w:rPr>
          <w:rFonts w:cs="Arial"/>
          <w:b/>
          <w:u w:val="single"/>
        </w:rPr>
      </w:pPr>
      <w:r w:rsidRPr="00AA208E">
        <w:rPr>
          <w:rFonts w:cs="Arial"/>
          <w:b/>
          <w:u w:val="single"/>
        </w:rPr>
        <w:t xml:space="preserve">BRING YOUR OWN DEVICE (BYOD) </w:t>
      </w:r>
      <w:r>
        <w:rPr>
          <w:rFonts w:cs="Arial"/>
          <w:b/>
          <w:u w:val="single"/>
        </w:rPr>
        <w:t>POLICY</w:t>
      </w:r>
    </w:p>
    <w:p w:rsidR="00C77B81" w:rsidRDefault="00C77B81" w:rsidP="00C77B81">
      <w:pPr>
        <w:rPr>
          <w:rFonts w:cs="Arial"/>
          <w:color w:val="000000"/>
        </w:rPr>
      </w:pPr>
    </w:p>
    <w:p w:rsidR="00C77B81" w:rsidRPr="004F4C0A" w:rsidRDefault="00C77B81" w:rsidP="00C77B81">
      <w:pPr>
        <w:rPr>
          <w:rFonts w:ascii="Calibri" w:eastAsia="Calibri" w:hAnsi="Calibri" w:cs="Arial"/>
          <w:b/>
          <w:sz w:val="26"/>
          <w:szCs w:val="26"/>
          <w:lang w:bidi="ar-LB"/>
        </w:rPr>
      </w:pPr>
      <w:r w:rsidRPr="004F4C0A">
        <w:rPr>
          <w:rFonts w:ascii="Calibri" w:eastAsia="Calibri" w:hAnsi="Calibri" w:cs="Arial"/>
          <w:b/>
          <w:sz w:val="26"/>
          <w:szCs w:val="26"/>
          <w:lang w:bidi="ar-LB"/>
        </w:rPr>
        <w:t>Rationale</w:t>
      </w:r>
    </w:p>
    <w:p w:rsidR="00C77B81" w:rsidRDefault="00C77B81" w:rsidP="00C77B81">
      <w:pPr>
        <w:rPr>
          <w:rFonts w:ascii="Calibri" w:eastAsia="Calibri" w:hAnsi="Calibri" w:cs="Arial"/>
          <w:sz w:val="26"/>
          <w:szCs w:val="26"/>
          <w:lang w:bidi="ar-LB"/>
        </w:rPr>
      </w:pPr>
      <w:r w:rsidRPr="00D11149">
        <w:rPr>
          <w:rFonts w:ascii="Calibri" w:eastAsia="Calibri" w:hAnsi="Calibri" w:cs="Arial"/>
          <w:sz w:val="26"/>
          <w:szCs w:val="26"/>
          <w:lang w:bidi="ar-LB"/>
        </w:rPr>
        <w:t xml:space="preserve">This strategy statement sets out requirements for student use of personal mobile electronic devices with the capability of connecting to the school’s Wi-Fi network at </w:t>
      </w:r>
      <w:r>
        <w:rPr>
          <w:rFonts w:ascii="Calibri" w:eastAsia="Calibri" w:hAnsi="Calibri" w:cs="Arial"/>
          <w:sz w:val="26"/>
          <w:szCs w:val="26"/>
          <w:lang w:bidi="ar-LB"/>
        </w:rPr>
        <w:t>Tahmoor</w:t>
      </w:r>
      <w:r w:rsidRPr="00D11149">
        <w:rPr>
          <w:rFonts w:ascii="Calibri" w:eastAsia="Calibri" w:hAnsi="Calibri" w:cs="Arial"/>
          <w:sz w:val="26"/>
          <w:szCs w:val="26"/>
          <w:lang w:bidi="ar-LB"/>
        </w:rPr>
        <w:t xml:space="preserve"> Public School. The implementation section includes purposes, principles, options and responsibilities for </w:t>
      </w:r>
      <w:r>
        <w:rPr>
          <w:rFonts w:ascii="Calibri" w:eastAsia="Calibri" w:hAnsi="Calibri" w:cs="Arial"/>
          <w:sz w:val="26"/>
          <w:szCs w:val="26"/>
          <w:lang w:bidi="ar-LB"/>
        </w:rPr>
        <w:t>Tahmoor</w:t>
      </w:r>
      <w:r w:rsidRPr="00D11149">
        <w:rPr>
          <w:rFonts w:ascii="Calibri" w:eastAsia="Calibri" w:hAnsi="Calibri" w:cs="Arial"/>
          <w:sz w:val="26"/>
          <w:szCs w:val="26"/>
          <w:lang w:bidi="ar-LB"/>
        </w:rPr>
        <w:t xml:space="preserve"> Public School teachers, students and parents/caregivers.</w:t>
      </w:r>
    </w:p>
    <w:p w:rsidR="00C77B81" w:rsidRDefault="00C77B81" w:rsidP="00C77B81">
      <w:pPr>
        <w:rPr>
          <w:rFonts w:ascii="Calibri" w:eastAsia="Calibri" w:hAnsi="Calibri" w:cs="Arial"/>
          <w:sz w:val="26"/>
          <w:szCs w:val="26"/>
          <w:lang w:bidi="ar-LB"/>
        </w:rPr>
      </w:pPr>
    </w:p>
    <w:p w:rsidR="00C77B81" w:rsidRDefault="00C77B81" w:rsidP="00C77B81">
      <w:pPr>
        <w:rPr>
          <w:rFonts w:ascii="Calibri" w:eastAsia="Calibri" w:hAnsi="Calibri" w:cs="Arial"/>
          <w:sz w:val="26"/>
          <w:szCs w:val="26"/>
          <w:lang w:bidi="ar-LB"/>
        </w:rPr>
      </w:pPr>
      <w:r w:rsidRPr="00D11149">
        <w:rPr>
          <w:rFonts w:ascii="Calibri" w:eastAsia="Calibri" w:hAnsi="Calibri" w:cs="Arial"/>
          <w:sz w:val="26"/>
          <w:szCs w:val="26"/>
          <w:lang w:bidi="ar-LB"/>
        </w:rPr>
        <w:t>The purpose of this strategy is to clarify what is considered acceptable and unacceptable student use of Information and Communication Tec</w:t>
      </w:r>
      <w:r>
        <w:rPr>
          <w:rFonts w:ascii="Calibri" w:eastAsia="Calibri" w:hAnsi="Calibri" w:cs="Arial"/>
          <w:sz w:val="26"/>
          <w:szCs w:val="26"/>
          <w:lang w:bidi="ar-LB"/>
        </w:rPr>
        <w:t>hnologies (ICT), including the i</w:t>
      </w:r>
      <w:r w:rsidRPr="00D11149">
        <w:rPr>
          <w:rFonts w:ascii="Calibri" w:eastAsia="Calibri" w:hAnsi="Calibri" w:cs="Arial"/>
          <w:sz w:val="26"/>
          <w:szCs w:val="26"/>
          <w:lang w:bidi="ar-LB"/>
        </w:rPr>
        <w:t xml:space="preserve">nternet, shared network drives, laptops and mobile devices. </w:t>
      </w:r>
      <w:r>
        <w:rPr>
          <w:rFonts w:ascii="Calibri" w:eastAsia="Calibri" w:hAnsi="Calibri" w:cs="Arial"/>
          <w:sz w:val="26"/>
          <w:szCs w:val="26"/>
          <w:lang w:bidi="ar-LB"/>
        </w:rPr>
        <w:t>Tahmoor</w:t>
      </w:r>
      <w:r w:rsidRPr="00D11149">
        <w:rPr>
          <w:rFonts w:ascii="Calibri" w:eastAsia="Calibri" w:hAnsi="Calibri" w:cs="Arial"/>
          <w:sz w:val="26"/>
          <w:szCs w:val="26"/>
          <w:lang w:bidi="ar-LB"/>
        </w:rPr>
        <w:t xml:space="preserve"> Public School embraces student use of ICT in the belief that it enables students to learn in a multitude of different and powerful ways with great efficiency.</w:t>
      </w:r>
    </w:p>
    <w:p w:rsidR="00C77B81" w:rsidRDefault="00C77B81" w:rsidP="00C77B81">
      <w:pPr>
        <w:rPr>
          <w:rFonts w:ascii="Calibri" w:eastAsia="Calibri" w:hAnsi="Calibri" w:cs="Arial"/>
          <w:sz w:val="26"/>
          <w:szCs w:val="26"/>
          <w:lang w:bidi="ar-LB"/>
        </w:rPr>
      </w:pPr>
    </w:p>
    <w:p w:rsidR="00C77B81" w:rsidRDefault="00C77B81" w:rsidP="00C77B81">
      <w:pPr>
        <w:rPr>
          <w:rFonts w:ascii="Calibri" w:eastAsia="Calibri" w:hAnsi="Calibri" w:cs="Arial"/>
          <w:sz w:val="26"/>
          <w:szCs w:val="26"/>
          <w:lang w:bidi="ar-LB"/>
        </w:rPr>
      </w:pPr>
      <w:r>
        <w:rPr>
          <w:rFonts w:ascii="Calibri" w:eastAsia="Calibri" w:hAnsi="Calibri" w:cs="Arial"/>
          <w:sz w:val="26"/>
          <w:szCs w:val="26"/>
          <w:lang w:bidi="ar-LB"/>
        </w:rPr>
        <w:t>Tahmoor</w:t>
      </w:r>
      <w:r w:rsidRPr="00D11149">
        <w:rPr>
          <w:rFonts w:ascii="Calibri" w:eastAsia="Calibri" w:hAnsi="Calibri" w:cs="Arial"/>
          <w:sz w:val="26"/>
          <w:szCs w:val="26"/>
          <w:lang w:bidi="ar-LB"/>
        </w:rPr>
        <w:t xml:space="preserve"> Public School, in consultation with its community, will allow students to bring their own personal mobile electronic devices to school for the purpose of learning. School-developed guidelines and procedures for BYOD have been communicated to staff, students, parents and caregivers.</w:t>
      </w:r>
    </w:p>
    <w:p w:rsidR="00C77B81" w:rsidRDefault="00C77B81" w:rsidP="00C77B81">
      <w:pPr>
        <w:rPr>
          <w:rFonts w:ascii="Calibri" w:eastAsia="Calibri" w:hAnsi="Calibri" w:cs="Arial"/>
          <w:sz w:val="26"/>
          <w:szCs w:val="26"/>
          <w:lang w:bidi="ar-LB"/>
        </w:rPr>
      </w:pPr>
    </w:p>
    <w:p w:rsidR="00C77B81" w:rsidRPr="004F4C0A" w:rsidRDefault="00C77B81" w:rsidP="00C77B81">
      <w:pPr>
        <w:rPr>
          <w:rFonts w:ascii="Calibri" w:eastAsia="Calibri" w:hAnsi="Calibri" w:cs="Arial"/>
          <w:b/>
          <w:sz w:val="26"/>
          <w:szCs w:val="26"/>
          <w:lang w:bidi="ar-LB"/>
        </w:rPr>
      </w:pPr>
      <w:r>
        <w:rPr>
          <w:rFonts w:ascii="Calibri" w:eastAsia="Calibri" w:hAnsi="Calibri" w:cs="Arial"/>
          <w:b/>
          <w:sz w:val="26"/>
          <w:szCs w:val="26"/>
          <w:lang w:bidi="ar-LB"/>
        </w:rPr>
        <w:t>Strategy S</w:t>
      </w:r>
      <w:r w:rsidRPr="00635641">
        <w:rPr>
          <w:rFonts w:ascii="Calibri" w:eastAsia="Calibri" w:hAnsi="Calibri" w:cs="Arial"/>
          <w:b/>
          <w:sz w:val="26"/>
          <w:szCs w:val="26"/>
          <w:lang w:bidi="ar-LB"/>
        </w:rPr>
        <w:t>tatement</w:t>
      </w:r>
    </w:p>
    <w:p w:rsidR="00C77B81" w:rsidRPr="00635641" w:rsidRDefault="00C77B81" w:rsidP="00C77B81">
      <w:pPr>
        <w:rPr>
          <w:rFonts w:ascii="Calibri" w:eastAsia="Calibri" w:hAnsi="Calibri" w:cs="Arial"/>
          <w:sz w:val="26"/>
          <w:szCs w:val="26"/>
          <w:lang w:bidi="ar-LB"/>
        </w:rPr>
      </w:pPr>
      <w:r w:rsidRPr="00635641">
        <w:rPr>
          <w:rFonts w:ascii="Calibri" w:eastAsia="Calibri" w:hAnsi="Calibri" w:cs="Arial"/>
          <w:sz w:val="26"/>
          <w:szCs w:val="26"/>
          <w:lang w:bidi="ar-LB"/>
        </w:rPr>
        <w:t xml:space="preserve">The school network, web sites, email and electronic learning systems have been implemented with educational purpose in mind. Students will be permitted to use personal wireless devices for their own personal learning. However, all content stored on, or accessed from, the device must fit within the values of </w:t>
      </w:r>
      <w:r>
        <w:rPr>
          <w:rFonts w:ascii="Calibri" w:eastAsia="Calibri" w:hAnsi="Calibri" w:cs="Arial"/>
          <w:sz w:val="26"/>
          <w:szCs w:val="26"/>
          <w:lang w:bidi="ar-LB"/>
        </w:rPr>
        <w:t>Tahmoor</w:t>
      </w:r>
      <w:r w:rsidRPr="00635641">
        <w:rPr>
          <w:rFonts w:ascii="Calibri" w:eastAsia="Calibri" w:hAnsi="Calibri" w:cs="Arial"/>
          <w:sz w:val="26"/>
          <w:szCs w:val="26"/>
          <w:lang w:bidi="ar-LB"/>
        </w:rPr>
        <w:t xml:space="preserve"> Public School and this policy.</w:t>
      </w:r>
    </w:p>
    <w:p w:rsidR="00C77B81" w:rsidRPr="00635641" w:rsidRDefault="00C77B81" w:rsidP="00C77B81">
      <w:pPr>
        <w:rPr>
          <w:rFonts w:ascii="Calibri" w:eastAsia="Calibri" w:hAnsi="Calibri" w:cs="Arial"/>
          <w:sz w:val="26"/>
          <w:szCs w:val="26"/>
          <w:lang w:val="en-US" w:bidi="ar-LB"/>
        </w:rPr>
      </w:pPr>
    </w:p>
    <w:p w:rsidR="00C77B81" w:rsidRPr="00635641" w:rsidRDefault="00C77B81" w:rsidP="00C77B81">
      <w:pPr>
        <w:rPr>
          <w:rFonts w:ascii="Calibri" w:eastAsia="Calibri" w:hAnsi="Calibri" w:cs="Arial"/>
          <w:sz w:val="26"/>
          <w:szCs w:val="26"/>
          <w:lang w:val="en-US" w:bidi="ar-LB"/>
        </w:rPr>
      </w:pPr>
      <w:r w:rsidRPr="00635641">
        <w:rPr>
          <w:rFonts w:ascii="Calibri" w:eastAsia="Calibri" w:hAnsi="Calibri" w:cs="Arial"/>
          <w:sz w:val="26"/>
          <w:szCs w:val="26"/>
          <w:lang w:val="en-US" w:bidi="ar-LB"/>
        </w:rPr>
        <w:t xml:space="preserve">The use of personal mobile devices at </w:t>
      </w:r>
      <w:proofErr w:type="spellStart"/>
      <w:r>
        <w:rPr>
          <w:rFonts w:ascii="Calibri" w:eastAsia="Calibri" w:hAnsi="Calibri" w:cs="Arial"/>
          <w:sz w:val="26"/>
          <w:szCs w:val="26"/>
          <w:lang w:val="en-US" w:bidi="ar-LB"/>
        </w:rPr>
        <w:t>Tahmoor</w:t>
      </w:r>
      <w:proofErr w:type="spellEnd"/>
      <w:r w:rsidRPr="00635641">
        <w:rPr>
          <w:rFonts w:ascii="Calibri" w:eastAsia="Calibri" w:hAnsi="Calibri" w:cs="Arial"/>
          <w:sz w:val="26"/>
          <w:szCs w:val="26"/>
          <w:lang w:val="en-US" w:bidi="ar-LB"/>
        </w:rPr>
        <w:t xml:space="preserve"> Public School will:</w:t>
      </w:r>
    </w:p>
    <w:p w:rsidR="00C77B81" w:rsidRPr="00635641" w:rsidRDefault="00C77B81" w:rsidP="00C77B81">
      <w:pPr>
        <w:numPr>
          <w:ilvl w:val="0"/>
          <w:numId w:val="4"/>
        </w:numPr>
        <w:rPr>
          <w:rFonts w:ascii="Calibri" w:eastAsia="Calibri" w:hAnsi="Calibri" w:cs="Arial"/>
          <w:sz w:val="26"/>
          <w:szCs w:val="26"/>
          <w:lang w:val="en-US" w:bidi="ar-LB"/>
        </w:rPr>
      </w:pPr>
      <w:r>
        <w:rPr>
          <w:rFonts w:ascii="Calibri" w:eastAsia="Calibri" w:hAnsi="Calibri" w:cs="Arial"/>
          <w:sz w:val="26"/>
          <w:szCs w:val="26"/>
          <w:lang w:val="en-US" w:bidi="ar-LB"/>
        </w:rPr>
        <w:t>d</w:t>
      </w:r>
      <w:r w:rsidRPr="00635641">
        <w:rPr>
          <w:rFonts w:ascii="Calibri" w:eastAsia="Calibri" w:hAnsi="Calibri" w:cs="Arial"/>
          <w:sz w:val="26"/>
          <w:szCs w:val="26"/>
          <w:lang w:val="en-US" w:bidi="ar-LB"/>
        </w:rPr>
        <w:t>eepen learning</w:t>
      </w:r>
    </w:p>
    <w:p w:rsidR="00C77B81" w:rsidRPr="00635641" w:rsidRDefault="00C77B81" w:rsidP="00C77B81">
      <w:pPr>
        <w:numPr>
          <w:ilvl w:val="0"/>
          <w:numId w:val="4"/>
        </w:numPr>
        <w:rPr>
          <w:rFonts w:ascii="Calibri" w:eastAsia="Calibri" w:hAnsi="Calibri" w:cs="Arial"/>
          <w:sz w:val="26"/>
          <w:szCs w:val="26"/>
          <w:lang w:val="en-US" w:bidi="ar-LB"/>
        </w:rPr>
      </w:pPr>
      <w:r>
        <w:rPr>
          <w:rFonts w:ascii="Calibri" w:eastAsia="Calibri" w:hAnsi="Calibri" w:cs="Arial"/>
          <w:sz w:val="26"/>
          <w:szCs w:val="26"/>
          <w:lang w:val="en-US" w:bidi="ar-LB"/>
        </w:rPr>
        <w:t>b</w:t>
      </w:r>
      <w:r w:rsidRPr="00635641">
        <w:rPr>
          <w:rFonts w:ascii="Calibri" w:eastAsia="Calibri" w:hAnsi="Calibri" w:cs="Arial"/>
          <w:sz w:val="26"/>
          <w:szCs w:val="26"/>
          <w:lang w:val="en-US" w:bidi="ar-LB"/>
        </w:rPr>
        <w:t xml:space="preserve">e </w:t>
      </w:r>
      <w:proofErr w:type="spellStart"/>
      <w:r w:rsidRPr="00635641">
        <w:rPr>
          <w:rFonts w:ascii="Calibri" w:eastAsia="Calibri" w:hAnsi="Calibri" w:cs="Arial"/>
          <w:sz w:val="26"/>
          <w:szCs w:val="26"/>
          <w:lang w:val="en-US" w:bidi="ar-LB"/>
        </w:rPr>
        <w:t>personalised</w:t>
      </w:r>
      <w:proofErr w:type="spellEnd"/>
      <w:r w:rsidRPr="00635641">
        <w:rPr>
          <w:rFonts w:ascii="Calibri" w:eastAsia="Calibri" w:hAnsi="Calibri" w:cs="Arial"/>
          <w:sz w:val="26"/>
          <w:szCs w:val="26"/>
          <w:lang w:val="en-US" w:bidi="ar-LB"/>
        </w:rPr>
        <w:t xml:space="preserve"> and student-</w:t>
      </w:r>
      <w:proofErr w:type="spellStart"/>
      <w:r w:rsidRPr="00635641">
        <w:rPr>
          <w:rFonts w:ascii="Calibri" w:eastAsia="Calibri" w:hAnsi="Calibri" w:cs="Arial"/>
          <w:sz w:val="26"/>
          <w:szCs w:val="26"/>
          <w:lang w:val="en-US" w:bidi="ar-LB"/>
        </w:rPr>
        <w:t>centred</w:t>
      </w:r>
      <w:proofErr w:type="spellEnd"/>
      <w:r w:rsidRPr="00635641">
        <w:rPr>
          <w:rFonts w:ascii="Calibri" w:eastAsia="Calibri" w:hAnsi="Calibri" w:cs="Arial"/>
          <w:sz w:val="26"/>
          <w:szCs w:val="26"/>
          <w:lang w:val="en-US" w:bidi="ar-LB"/>
        </w:rPr>
        <w:t>; and</w:t>
      </w:r>
    </w:p>
    <w:p w:rsidR="00C77B81" w:rsidRDefault="00C77B81" w:rsidP="00C77B81">
      <w:pPr>
        <w:numPr>
          <w:ilvl w:val="0"/>
          <w:numId w:val="4"/>
        </w:numPr>
        <w:rPr>
          <w:rFonts w:ascii="Calibri" w:eastAsia="Calibri" w:hAnsi="Calibri" w:cs="Arial"/>
          <w:sz w:val="26"/>
          <w:szCs w:val="26"/>
          <w:lang w:val="en-US" w:bidi="ar-LB"/>
        </w:rPr>
      </w:pPr>
      <w:proofErr w:type="gramStart"/>
      <w:r>
        <w:rPr>
          <w:rFonts w:ascii="Calibri" w:eastAsia="Calibri" w:hAnsi="Calibri" w:cs="Arial"/>
          <w:sz w:val="26"/>
          <w:szCs w:val="26"/>
          <w:lang w:val="en-US" w:bidi="ar-LB"/>
        </w:rPr>
        <w:t>m</w:t>
      </w:r>
      <w:r w:rsidRPr="00635641">
        <w:rPr>
          <w:rFonts w:ascii="Calibri" w:eastAsia="Calibri" w:hAnsi="Calibri" w:cs="Arial"/>
          <w:sz w:val="26"/>
          <w:szCs w:val="26"/>
          <w:lang w:val="en-US" w:bidi="ar-LB"/>
        </w:rPr>
        <w:t>eet</w:t>
      </w:r>
      <w:proofErr w:type="gramEnd"/>
      <w:r w:rsidRPr="00635641">
        <w:rPr>
          <w:rFonts w:ascii="Calibri" w:eastAsia="Calibri" w:hAnsi="Calibri" w:cs="Arial"/>
          <w:sz w:val="26"/>
          <w:szCs w:val="26"/>
          <w:lang w:val="en-US" w:bidi="ar-LB"/>
        </w:rPr>
        <w:t xml:space="preserve"> the expectations of teachers, students, parents and caregivers within the school.</w:t>
      </w:r>
    </w:p>
    <w:p w:rsidR="00C77B81" w:rsidRDefault="00C77B81" w:rsidP="00C77B81">
      <w:pPr>
        <w:rPr>
          <w:rFonts w:ascii="Calibri" w:eastAsia="Calibri" w:hAnsi="Calibri" w:cs="Arial"/>
          <w:sz w:val="26"/>
          <w:szCs w:val="26"/>
          <w:lang w:val="en-US" w:bidi="ar-LB"/>
        </w:rPr>
      </w:pPr>
    </w:p>
    <w:p w:rsidR="00C77B81" w:rsidRPr="004F4C0A" w:rsidRDefault="00C77B81" w:rsidP="00C77B81">
      <w:pPr>
        <w:rPr>
          <w:rFonts w:ascii="Calibri" w:eastAsia="Calibri" w:hAnsi="Calibri" w:cs="Arial"/>
          <w:b/>
          <w:sz w:val="26"/>
          <w:szCs w:val="26"/>
          <w:lang w:bidi="ar-LB"/>
        </w:rPr>
      </w:pPr>
      <w:r w:rsidRPr="004F4C0A">
        <w:rPr>
          <w:rFonts w:ascii="Calibri" w:eastAsia="Calibri" w:hAnsi="Calibri" w:cs="Arial"/>
          <w:b/>
          <w:sz w:val="26"/>
          <w:szCs w:val="26"/>
          <w:lang w:bidi="ar-LB"/>
        </w:rPr>
        <w:t>Implementation</w:t>
      </w:r>
    </w:p>
    <w:p w:rsidR="00C77B81" w:rsidRPr="004F4C0A" w:rsidRDefault="00C77B81" w:rsidP="00C77B81">
      <w:pPr>
        <w:rPr>
          <w:rFonts w:ascii="Calibri" w:eastAsia="Calibri" w:hAnsi="Calibri" w:cs="Arial"/>
          <w:sz w:val="26"/>
          <w:szCs w:val="26"/>
          <w:u w:val="single"/>
          <w:lang w:bidi="ar-LB"/>
        </w:rPr>
      </w:pPr>
      <w:r w:rsidRPr="004F4C0A">
        <w:rPr>
          <w:rFonts w:ascii="Calibri" w:eastAsia="Calibri" w:hAnsi="Calibri" w:cs="Arial"/>
          <w:sz w:val="26"/>
          <w:szCs w:val="26"/>
          <w:u w:val="single"/>
          <w:lang w:bidi="ar-LB"/>
        </w:rPr>
        <w:t>Equity of access</w:t>
      </w:r>
    </w:p>
    <w:p w:rsidR="00C77B81" w:rsidRPr="004F4C0A" w:rsidRDefault="00C77B81" w:rsidP="00C77B81">
      <w:pPr>
        <w:rPr>
          <w:rFonts w:ascii="Calibri" w:eastAsia="Calibri" w:hAnsi="Calibri" w:cs="Arial"/>
          <w:sz w:val="26"/>
          <w:szCs w:val="26"/>
          <w:lang w:bidi="ar-LB"/>
        </w:rPr>
      </w:pPr>
      <w:r w:rsidRPr="004F4C0A">
        <w:rPr>
          <w:rFonts w:ascii="Calibri" w:eastAsia="Calibri" w:hAnsi="Calibri" w:cs="Arial"/>
          <w:sz w:val="26"/>
          <w:szCs w:val="26"/>
          <w:lang w:bidi="ar-LB"/>
        </w:rPr>
        <w:t>If technology is considered an asset in the teaching and learning of the curriculum, then all students will need to have access to devices, as well as the opportunity to engage in educationally sound uses of the devices.</w:t>
      </w:r>
    </w:p>
    <w:p w:rsidR="00C77B81" w:rsidRPr="004F4C0A" w:rsidRDefault="00C77B81" w:rsidP="00C77B81">
      <w:pPr>
        <w:rPr>
          <w:rFonts w:ascii="Calibri" w:eastAsia="Calibri" w:hAnsi="Calibri" w:cs="Arial"/>
          <w:sz w:val="26"/>
          <w:szCs w:val="26"/>
          <w:lang w:bidi="ar-LB"/>
        </w:rPr>
      </w:pPr>
    </w:p>
    <w:p w:rsidR="00C77B81" w:rsidRPr="004F4C0A" w:rsidRDefault="00C77B81" w:rsidP="00C77B81">
      <w:pPr>
        <w:rPr>
          <w:rFonts w:ascii="Calibri" w:eastAsia="Calibri" w:hAnsi="Calibri" w:cs="Arial"/>
          <w:sz w:val="26"/>
          <w:szCs w:val="26"/>
          <w:lang w:bidi="ar-LB"/>
        </w:rPr>
      </w:pPr>
      <w:r w:rsidRPr="004F4C0A">
        <w:rPr>
          <w:rFonts w:ascii="Calibri" w:eastAsia="Calibri" w:hAnsi="Calibri" w:cs="Arial"/>
          <w:sz w:val="26"/>
          <w:szCs w:val="26"/>
          <w:lang w:bidi="ar-LB"/>
        </w:rPr>
        <w:t xml:space="preserve">To accomplish this, the </w:t>
      </w:r>
      <w:r>
        <w:rPr>
          <w:rFonts w:ascii="Calibri" w:eastAsia="Calibri" w:hAnsi="Calibri" w:cs="Arial"/>
          <w:sz w:val="26"/>
          <w:szCs w:val="26"/>
          <w:lang w:bidi="ar-LB"/>
        </w:rPr>
        <w:t>Tahmoor</w:t>
      </w:r>
      <w:r w:rsidRPr="004F4C0A">
        <w:rPr>
          <w:rFonts w:ascii="Calibri" w:eastAsia="Calibri" w:hAnsi="Calibri" w:cs="Arial"/>
          <w:sz w:val="26"/>
          <w:szCs w:val="26"/>
          <w:lang w:bidi="ar-LB"/>
        </w:rPr>
        <w:t xml:space="preserve"> Public School has decided to commit to a BYOD model that involves:</w:t>
      </w:r>
    </w:p>
    <w:p w:rsidR="00C77B81" w:rsidRPr="004F4C0A" w:rsidRDefault="00C77B81" w:rsidP="00C77B81">
      <w:pPr>
        <w:numPr>
          <w:ilvl w:val="0"/>
          <w:numId w:val="6"/>
        </w:numPr>
        <w:rPr>
          <w:rFonts w:ascii="Calibri" w:eastAsia="Calibri" w:hAnsi="Calibri" w:cs="Arial"/>
          <w:sz w:val="26"/>
          <w:szCs w:val="26"/>
          <w:lang w:bidi="ar-LB"/>
        </w:rPr>
      </w:pPr>
      <w:r w:rsidRPr="004F4C0A">
        <w:rPr>
          <w:rFonts w:ascii="Calibri" w:eastAsia="Calibri" w:hAnsi="Calibri" w:cs="Arial"/>
          <w:sz w:val="26"/>
          <w:szCs w:val="26"/>
          <w:lang w:bidi="ar-LB"/>
        </w:rPr>
        <w:t>Ensuring that all students have access to a device through:</w:t>
      </w:r>
    </w:p>
    <w:p w:rsidR="00C77B81" w:rsidRDefault="00C77B81" w:rsidP="00C77B81">
      <w:pPr>
        <w:numPr>
          <w:ilvl w:val="0"/>
          <w:numId w:val="5"/>
        </w:numPr>
        <w:rPr>
          <w:rFonts w:ascii="Calibri" w:eastAsia="Calibri" w:hAnsi="Calibri" w:cs="Arial"/>
          <w:sz w:val="26"/>
          <w:szCs w:val="26"/>
          <w:lang w:bidi="ar-LB"/>
        </w:rPr>
      </w:pPr>
      <w:r w:rsidRPr="004F4C0A">
        <w:rPr>
          <w:rFonts w:ascii="Calibri" w:eastAsia="Calibri" w:hAnsi="Calibri" w:cs="Arial"/>
          <w:sz w:val="26"/>
          <w:szCs w:val="26"/>
          <w:lang w:bidi="ar-LB"/>
        </w:rPr>
        <w:t>The provision of school-owned devices to be checked out to students to be used during class whose families couldn’t afford a personally owned device.</w:t>
      </w:r>
    </w:p>
    <w:p w:rsidR="006D7322" w:rsidRPr="004F4C0A" w:rsidRDefault="006D7322" w:rsidP="00C77B81">
      <w:pPr>
        <w:numPr>
          <w:ilvl w:val="0"/>
          <w:numId w:val="5"/>
        </w:numPr>
        <w:rPr>
          <w:rFonts w:ascii="Calibri" w:eastAsia="Calibri" w:hAnsi="Calibri" w:cs="Arial"/>
          <w:sz w:val="26"/>
          <w:szCs w:val="26"/>
          <w:lang w:bidi="ar-LB"/>
        </w:rPr>
      </w:pPr>
      <w:r>
        <w:rPr>
          <w:rFonts w:ascii="Calibri" w:eastAsia="Calibri" w:hAnsi="Calibri" w:cs="Arial"/>
          <w:sz w:val="26"/>
          <w:szCs w:val="26"/>
          <w:lang w:bidi="ar-LB"/>
        </w:rPr>
        <w:t>The ability to purchase a device from the school – on a payment plan.</w:t>
      </w:r>
    </w:p>
    <w:p w:rsidR="00C77B81" w:rsidRPr="004F4C0A" w:rsidRDefault="00C77B81" w:rsidP="00C77B81">
      <w:pPr>
        <w:rPr>
          <w:rFonts w:ascii="Calibri" w:eastAsia="Calibri" w:hAnsi="Calibri" w:cs="Arial"/>
          <w:sz w:val="26"/>
          <w:szCs w:val="26"/>
          <w:lang w:val="en-US" w:bidi="ar-LB"/>
        </w:rPr>
      </w:pPr>
      <w:r w:rsidRPr="004F4C0A">
        <w:rPr>
          <w:rFonts w:ascii="Calibri" w:eastAsia="Calibri" w:hAnsi="Calibri" w:cs="Arial"/>
          <w:sz w:val="26"/>
          <w:szCs w:val="26"/>
          <w:lang w:val="en-US" w:bidi="ar-LB"/>
        </w:rPr>
        <w:t>2.</w:t>
      </w:r>
      <w:r w:rsidRPr="004F4C0A">
        <w:rPr>
          <w:rFonts w:ascii="Calibri" w:eastAsia="Calibri" w:hAnsi="Calibri" w:cs="Arial"/>
          <w:sz w:val="26"/>
          <w:szCs w:val="26"/>
          <w:lang w:val="en-US" w:bidi="ar-LB"/>
        </w:rPr>
        <w:tab/>
        <w:t xml:space="preserve">Ensuring that teachers are ready to integrate the effective use of technology into the curriculum. </w:t>
      </w:r>
    </w:p>
    <w:p w:rsidR="00C77B81" w:rsidRPr="004F4C0A" w:rsidRDefault="00C77B81" w:rsidP="00C77B81">
      <w:pPr>
        <w:rPr>
          <w:rFonts w:ascii="Calibri" w:eastAsia="Calibri" w:hAnsi="Calibri" w:cs="Arial"/>
          <w:sz w:val="26"/>
          <w:szCs w:val="26"/>
          <w:lang w:val="en-US" w:bidi="ar-LB"/>
        </w:rPr>
      </w:pPr>
    </w:p>
    <w:p w:rsidR="00C77B81" w:rsidRPr="004F4C0A" w:rsidRDefault="00C77B81" w:rsidP="00C77B81">
      <w:pPr>
        <w:rPr>
          <w:rFonts w:ascii="Calibri" w:eastAsia="Calibri" w:hAnsi="Calibri" w:cs="Arial"/>
          <w:sz w:val="26"/>
          <w:szCs w:val="26"/>
          <w:lang w:val="en-US" w:bidi="ar-LB"/>
        </w:rPr>
      </w:pPr>
      <w:r w:rsidRPr="004F4C0A">
        <w:rPr>
          <w:rFonts w:ascii="Calibri" w:eastAsia="Calibri" w:hAnsi="Calibri" w:cs="Arial"/>
          <w:sz w:val="26"/>
          <w:szCs w:val="26"/>
          <w:lang w:val="en-US" w:bidi="ar-LB"/>
        </w:rPr>
        <w:t>While the BYOD models could advance equity of access, they also have the potential to introduce new inequities. For example, students who have Internet access at home will benefit more from 24/7 access to devices than students who do not have Internet at home.</w:t>
      </w:r>
    </w:p>
    <w:p w:rsidR="00C77B81" w:rsidRPr="004F4C0A" w:rsidRDefault="00C77B81" w:rsidP="00C77B81">
      <w:pPr>
        <w:rPr>
          <w:rFonts w:ascii="Calibri" w:eastAsia="Calibri" w:hAnsi="Calibri" w:cs="Arial"/>
          <w:sz w:val="26"/>
          <w:szCs w:val="26"/>
          <w:lang w:val="en-US" w:bidi="ar-LB"/>
        </w:rPr>
      </w:pPr>
    </w:p>
    <w:p w:rsidR="00C77B81" w:rsidRPr="004F4C0A" w:rsidRDefault="00C77B81" w:rsidP="00C77B81">
      <w:pPr>
        <w:rPr>
          <w:rFonts w:ascii="Calibri" w:eastAsia="Calibri" w:hAnsi="Calibri" w:cs="Arial"/>
          <w:sz w:val="26"/>
          <w:szCs w:val="26"/>
          <w:u w:val="single"/>
          <w:lang w:val="en-US" w:bidi="ar-LB"/>
        </w:rPr>
      </w:pPr>
      <w:r>
        <w:rPr>
          <w:rFonts w:ascii="Calibri" w:eastAsia="Calibri" w:hAnsi="Calibri" w:cs="Arial"/>
          <w:sz w:val="26"/>
          <w:szCs w:val="26"/>
          <w:u w:val="single"/>
          <w:lang w:val="en-US" w:bidi="ar-LB"/>
        </w:rPr>
        <w:t>Network A</w:t>
      </w:r>
      <w:r w:rsidRPr="004F4C0A">
        <w:rPr>
          <w:rFonts w:ascii="Calibri" w:eastAsia="Calibri" w:hAnsi="Calibri" w:cs="Arial"/>
          <w:sz w:val="26"/>
          <w:szCs w:val="26"/>
          <w:u w:val="single"/>
          <w:lang w:val="en-US" w:bidi="ar-LB"/>
        </w:rPr>
        <w:t>ccess</w:t>
      </w:r>
    </w:p>
    <w:p w:rsidR="00C77B81" w:rsidRPr="00635641" w:rsidRDefault="00C77B81" w:rsidP="00C77B81">
      <w:pPr>
        <w:rPr>
          <w:rFonts w:ascii="Calibri" w:eastAsia="Calibri" w:hAnsi="Calibri" w:cs="Arial"/>
          <w:sz w:val="26"/>
          <w:szCs w:val="26"/>
          <w:lang w:val="en-US" w:bidi="ar-LB"/>
        </w:rPr>
      </w:pPr>
      <w:r w:rsidRPr="004F4C0A">
        <w:rPr>
          <w:rFonts w:ascii="Calibri" w:eastAsia="Calibri" w:hAnsi="Calibri" w:cs="Arial"/>
          <w:sz w:val="26"/>
          <w:szCs w:val="26"/>
          <w:lang w:val="en-US" w:bidi="ar-LB"/>
        </w:rPr>
        <w:t>If the BYOD model is to be a success, the technological infrastructure must be configured and enhanced to meet the needs of the personally owned devices on a scale probably not seen in the school in the past.</w:t>
      </w:r>
    </w:p>
    <w:p w:rsidR="00C77B81" w:rsidRDefault="00C77B81" w:rsidP="00C77B81">
      <w:pPr>
        <w:rPr>
          <w:rFonts w:ascii="Calibri" w:eastAsia="Calibri" w:hAnsi="Calibri" w:cs="Arial"/>
          <w:sz w:val="26"/>
          <w:szCs w:val="26"/>
          <w:lang w:bidi="ar-LB"/>
        </w:rPr>
      </w:pPr>
    </w:p>
    <w:p w:rsidR="00C77B81" w:rsidRPr="004F4C0A" w:rsidRDefault="00C77B81" w:rsidP="00C77B81">
      <w:pPr>
        <w:rPr>
          <w:rFonts w:ascii="Calibri" w:eastAsia="Calibri" w:hAnsi="Calibri" w:cs="Arial"/>
          <w:sz w:val="26"/>
          <w:szCs w:val="26"/>
          <w:lang w:bidi="ar-LB"/>
        </w:rPr>
      </w:pPr>
      <w:r>
        <w:rPr>
          <w:rFonts w:ascii="Calibri" w:eastAsia="Calibri" w:hAnsi="Calibri" w:cs="Arial"/>
          <w:sz w:val="26"/>
          <w:szCs w:val="26"/>
          <w:lang w:bidi="ar-LB"/>
        </w:rPr>
        <w:t xml:space="preserve">Examples of the type of </w:t>
      </w:r>
      <w:r w:rsidRPr="004F4C0A">
        <w:rPr>
          <w:rFonts w:ascii="Calibri" w:eastAsia="Calibri" w:hAnsi="Calibri" w:cs="Arial"/>
          <w:sz w:val="26"/>
          <w:szCs w:val="26"/>
          <w:lang w:bidi="ar-LB"/>
        </w:rPr>
        <w:t xml:space="preserve">policy considerations and procedures that arise related to network access for personally owned devices include: </w:t>
      </w:r>
    </w:p>
    <w:p w:rsidR="00C77B81" w:rsidRPr="004F4C0A" w:rsidRDefault="00C77B81" w:rsidP="00C77B81">
      <w:pPr>
        <w:numPr>
          <w:ilvl w:val="0"/>
          <w:numId w:val="7"/>
        </w:numPr>
        <w:rPr>
          <w:rFonts w:ascii="Calibri" w:eastAsia="Calibri" w:hAnsi="Calibri" w:cs="Arial"/>
          <w:sz w:val="26"/>
          <w:szCs w:val="26"/>
          <w:lang w:bidi="ar-LB"/>
        </w:rPr>
      </w:pPr>
      <w:r w:rsidRPr="004F4C0A">
        <w:rPr>
          <w:rFonts w:ascii="Calibri" w:eastAsia="Calibri" w:hAnsi="Calibri" w:cs="Arial"/>
          <w:sz w:val="26"/>
          <w:szCs w:val="26"/>
          <w:lang w:bidi="ar-LB"/>
        </w:rPr>
        <w:t>Security and Internet filtering that will apply to devices logged into the school network.</w:t>
      </w:r>
    </w:p>
    <w:p w:rsidR="00C77B81" w:rsidRPr="004F4C0A" w:rsidRDefault="00C77B81" w:rsidP="00C77B81">
      <w:pPr>
        <w:numPr>
          <w:ilvl w:val="0"/>
          <w:numId w:val="7"/>
        </w:numPr>
        <w:rPr>
          <w:rFonts w:ascii="Calibri" w:eastAsia="Calibri" w:hAnsi="Calibri" w:cs="Arial"/>
          <w:sz w:val="26"/>
          <w:szCs w:val="26"/>
          <w:lang w:bidi="ar-LB"/>
        </w:rPr>
      </w:pPr>
      <w:r w:rsidRPr="004F4C0A">
        <w:rPr>
          <w:rFonts w:ascii="Calibri" w:eastAsia="Calibri" w:hAnsi="Calibri" w:cs="Arial"/>
          <w:sz w:val="26"/>
          <w:szCs w:val="26"/>
          <w:lang w:bidi="ar-LB"/>
        </w:rPr>
        <w:t xml:space="preserve">A strategic technology plan that sets implementation expectations. </w:t>
      </w:r>
    </w:p>
    <w:p w:rsidR="00C77B81" w:rsidRPr="004F4C0A" w:rsidRDefault="00C77B81" w:rsidP="00C77B81">
      <w:pPr>
        <w:numPr>
          <w:ilvl w:val="0"/>
          <w:numId w:val="7"/>
        </w:numPr>
        <w:rPr>
          <w:rFonts w:ascii="Calibri" w:eastAsia="Calibri" w:hAnsi="Calibri" w:cs="Arial"/>
          <w:sz w:val="26"/>
          <w:szCs w:val="26"/>
          <w:lang w:bidi="ar-LB"/>
        </w:rPr>
      </w:pPr>
      <w:r w:rsidRPr="004F4C0A">
        <w:rPr>
          <w:rFonts w:ascii="Calibri" w:eastAsia="Calibri" w:hAnsi="Calibri" w:cs="Arial"/>
          <w:sz w:val="26"/>
          <w:szCs w:val="26"/>
          <w:lang w:bidi="ar-LB"/>
        </w:rPr>
        <w:t xml:space="preserve">Providing opportunities for student access to the network and Internet before and after school. </w:t>
      </w:r>
    </w:p>
    <w:p w:rsidR="00C77B81" w:rsidRPr="004F4C0A" w:rsidRDefault="00C77B81" w:rsidP="00C77B81">
      <w:pPr>
        <w:numPr>
          <w:ilvl w:val="0"/>
          <w:numId w:val="7"/>
        </w:numPr>
        <w:rPr>
          <w:rFonts w:ascii="Calibri" w:eastAsia="Calibri" w:hAnsi="Calibri" w:cs="Arial"/>
          <w:sz w:val="26"/>
          <w:szCs w:val="26"/>
          <w:lang w:bidi="ar-LB"/>
        </w:rPr>
      </w:pPr>
      <w:r w:rsidRPr="004F4C0A">
        <w:rPr>
          <w:rFonts w:ascii="Calibri" w:eastAsia="Calibri" w:hAnsi="Calibri" w:cs="Arial"/>
          <w:sz w:val="26"/>
          <w:szCs w:val="26"/>
          <w:lang w:bidi="ar-LB"/>
        </w:rPr>
        <w:t>Dissemination of information on programs outside the school that could support home or community access. Those programs might include information on community centres and public libraries where access is available.</w:t>
      </w:r>
    </w:p>
    <w:p w:rsidR="00C77B81" w:rsidRPr="004F4C0A" w:rsidRDefault="00C77B81" w:rsidP="00C77B81">
      <w:pPr>
        <w:rPr>
          <w:rFonts w:ascii="Calibri" w:eastAsia="Calibri" w:hAnsi="Calibri" w:cs="Arial"/>
          <w:sz w:val="26"/>
          <w:szCs w:val="26"/>
          <w:lang w:bidi="ar-LB"/>
        </w:rPr>
      </w:pPr>
    </w:p>
    <w:p w:rsidR="00C77B81" w:rsidRPr="004F4C0A" w:rsidRDefault="00C77B81" w:rsidP="00C77B81">
      <w:pPr>
        <w:rPr>
          <w:rFonts w:ascii="Calibri" w:eastAsia="Calibri" w:hAnsi="Calibri" w:cs="Arial"/>
          <w:sz w:val="26"/>
          <w:szCs w:val="26"/>
          <w:lang w:bidi="ar-LB"/>
        </w:rPr>
      </w:pPr>
      <w:r w:rsidRPr="004F4C0A">
        <w:rPr>
          <w:rFonts w:ascii="Calibri" w:eastAsia="Calibri" w:hAnsi="Calibri" w:cs="Arial"/>
          <w:sz w:val="26"/>
          <w:szCs w:val="26"/>
          <w:lang w:bidi="ar-LB"/>
        </w:rPr>
        <w:t>An issue that is beyond the purview of the school authority, yet directly affects levels of learning, is student access to the Internet from home.</w:t>
      </w:r>
    </w:p>
    <w:p w:rsidR="00C77B81" w:rsidRPr="004F4C0A" w:rsidRDefault="00C77B81" w:rsidP="00C77B81">
      <w:pPr>
        <w:rPr>
          <w:rFonts w:ascii="Calibri" w:eastAsia="Calibri" w:hAnsi="Calibri" w:cs="Arial"/>
          <w:sz w:val="26"/>
          <w:szCs w:val="26"/>
          <w:lang w:bidi="ar-LB"/>
        </w:rPr>
      </w:pPr>
    </w:p>
    <w:p w:rsidR="00C77B81" w:rsidRPr="004F4C0A" w:rsidRDefault="00C77B81" w:rsidP="00C77B81">
      <w:pPr>
        <w:rPr>
          <w:rFonts w:ascii="Calibri" w:eastAsia="Calibri" w:hAnsi="Calibri" w:cs="Arial"/>
          <w:sz w:val="26"/>
          <w:szCs w:val="26"/>
          <w:u w:val="single"/>
          <w:lang w:bidi="ar-LB"/>
        </w:rPr>
      </w:pPr>
      <w:r>
        <w:rPr>
          <w:rFonts w:ascii="Calibri" w:eastAsia="Calibri" w:hAnsi="Calibri" w:cs="Arial"/>
          <w:sz w:val="26"/>
          <w:szCs w:val="26"/>
          <w:u w:val="single"/>
          <w:lang w:bidi="ar-LB"/>
        </w:rPr>
        <w:t>BYOD R</w:t>
      </w:r>
      <w:r w:rsidRPr="004F4C0A">
        <w:rPr>
          <w:rFonts w:ascii="Calibri" w:eastAsia="Calibri" w:hAnsi="Calibri" w:cs="Arial"/>
          <w:sz w:val="26"/>
          <w:szCs w:val="26"/>
          <w:u w:val="single"/>
          <w:lang w:bidi="ar-LB"/>
        </w:rPr>
        <w:t xml:space="preserve">eadiness of </w:t>
      </w:r>
      <w:r>
        <w:rPr>
          <w:rFonts w:ascii="Calibri" w:eastAsia="Calibri" w:hAnsi="Calibri" w:cs="Arial"/>
          <w:sz w:val="26"/>
          <w:szCs w:val="26"/>
          <w:u w:val="single"/>
          <w:lang w:bidi="ar-LB"/>
        </w:rPr>
        <w:t>Tahmoor</w:t>
      </w:r>
      <w:r w:rsidRPr="004F4C0A">
        <w:rPr>
          <w:rFonts w:ascii="Calibri" w:eastAsia="Calibri" w:hAnsi="Calibri" w:cs="Arial"/>
          <w:sz w:val="26"/>
          <w:szCs w:val="26"/>
          <w:u w:val="single"/>
          <w:lang w:bidi="ar-LB"/>
        </w:rPr>
        <w:t xml:space="preserve"> Public School</w:t>
      </w:r>
    </w:p>
    <w:p w:rsidR="00C77B81" w:rsidRPr="004F4C0A" w:rsidRDefault="00C77B81" w:rsidP="00C77B81">
      <w:pPr>
        <w:rPr>
          <w:rFonts w:ascii="Calibri" w:eastAsia="Calibri" w:hAnsi="Calibri" w:cs="Arial"/>
          <w:sz w:val="26"/>
          <w:szCs w:val="26"/>
          <w:lang w:bidi="ar-LB"/>
        </w:rPr>
      </w:pPr>
      <w:r w:rsidRPr="004F4C0A">
        <w:rPr>
          <w:rFonts w:ascii="Calibri" w:eastAsia="Calibri" w:hAnsi="Calibri" w:cs="Arial"/>
          <w:sz w:val="26"/>
          <w:szCs w:val="26"/>
          <w:lang w:bidi="ar-LB"/>
        </w:rPr>
        <w:t xml:space="preserve">The success of the BYOD implementation at </w:t>
      </w:r>
      <w:r>
        <w:rPr>
          <w:rFonts w:ascii="Calibri" w:eastAsia="Calibri" w:hAnsi="Calibri" w:cs="Arial"/>
          <w:sz w:val="26"/>
          <w:szCs w:val="26"/>
          <w:lang w:bidi="ar-LB"/>
        </w:rPr>
        <w:t>Tahmoor</w:t>
      </w:r>
      <w:r w:rsidRPr="004F4C0A">
        <w:rPr>
          <w:rFonts w:ascii="Calibri" w:eastAsia="Calibri" w:hAnsi="Calibri" w:cs="Arial"/>
          <w:sz w:val="26"/>
          <w:szCs w:val="26"/>
          <w:lang w:bidi="ar-LB"/>
        </w:rPr>
        <w:t xml:space="preserve"> Public School will be determined, in part, by the school's commitment to 21</w:t>
      </w:r>
      <w:r w:rsidRPr="004F4C0A">
        <w:rPr>
          <w:rFonts w:ascii="Calibri" w:eastAsia="Calibri" w:hAnsi="Calibri" w:cs="Arial"/>
          <w:sz w:val="26"/>
          <w:szCs w:val="26"/>
          <w:vertAlign w:val="superscript"/>
          <w:lang w:bidi="ar-LB"/>
        </w:rPr>
        <w:t>st</w:t>
      </w:r>
      <w:r w:rsidRPr="004F4C0A">
        <w:rPr>
          <w:rFonts w:ascii="Calibri" w:eastAsia="Calibri" w:hAnsi="Calibri" w:cs="Arial"/>
          <w:sz w:val="26"/>
          <w:szCs w:val="26"/>
          <w:lang w:bidi="ar-LB"/>
        </w:rPr>
        <w:t xml:space="preserve"> century learning, the BYOD model and the preplanning and readiness of the school.</w:t>
      </w:r>
    </w:p>
    <w:p w:rsidR="00C77B81" w:rsidRDefault="00C77B81" w:rsidP="00C77B81">
      <w:pPr>
        <w:rPr>
          <w:rFonts w:ascii="Calibri" w:eastAsia="Calibri" w:hAnsi="Calibri" w:cs="Arial"/>
          <w:sz w:val="26"/>
          <w:szCs w:val="26"/>
          <w:lang w:bidi="ar-LB"/>
        </w:rPr>
      </w:pPr>
    </w:p>
    <w:p w:rsidR="00C77B81" w:rsidRPr="008E2FD5" w:rsidRDefault="00C77B81" w:rsidP="00C77B81">
      <w:pPr>
        <w:rPr>
          <w:rFonts w:ascii="Calibri" w:eastAsia="Calibri" w:hAnsi="Calibri" w:cs="Arial"/>
          <w:sz w:val="26"/>
          <w:szCs w:val="26"/>
          <w:lang w:bidi="ar-LB"/>
        </w:rPr>
      </w:pPr>
      <w:r>
        <w:rPr>
          <w:rFonts w:ascii="Calibri" w:eastAsia="Calibri" w:hAnsi="Calibri" w:cs="Arial"/>
          <w:sz w:val="26"/>
          <w:szCs w:val="26"/>
          <w:lang w:bidi="ar-LB"/>
        </w:rPr>
        <w:t xml:space="preserve">The extension, updating or </w:t>
      </w:r>
      <w:r w:rsidRPr="008E2FD5">
        <w:rPr>
          <w:rFonts w:ascii="Calibri" w:eastAsia="Calibri" w:hAnsi="Calibri" w:cs="Arial"/>
          <w:sz w:val="26"/>
          <w:szCs w:val="26"/>
          <w:lang w:bidi="ar-LB"/>
        </w:rPr>
        <w:t>applicability of these strategies on readiness in an effort to advance the effective uses of personally owned devices might include:</w:t>
      </w:r>
    </w:p>
    <w:p w:rsidR="00C77B81" w:rsidRPr="008E2FD5" w:rsidRDefault="00C77B81" w:rsidP="00C77B81">
      <w:pPr>
        <w:rPr>
          <w:rFonts w:ascii="Calibri" w:eastAsia="Calibri" w:hAnsi="Calibri" w:cs="Arial"/>
          <w:i/>
          <w:sz w:val="26"/>
          <w:szCs w:val="26"/>
          <w:u w:val="single"/>
          <w:lang w:bidi="ar-LB"/>
        </w:rPr>
      </w:pPr>
      <w:r>
        <w:rPr>
          <w:rFonts w:ascii="Calibri" w:eastAsia="Calibri" w:hAnsi="Calibri" w:cs="Arial"/>
          <w:i/>
          <w:sz w:val="26"/>
          <w:szCs w:val="26"/>
          <w:u w:val="single"/>
          <w:lang w:bidi="ar-LB"/>
        </w:rPr>
        <w:t>A V</w:t>
      </w:r>
      <w:r w:rsidRPr="008E2FD5">
        <w:rPr>
          <w:rFonts w:ascii="Calibri" w:eastAsia="Calibri" w:hAnsi="Calibri" w:cs="Arial"/>
          <w:i/>
          <w:sz w:val="26"/>
          <w:szCs w:val="26"/>
          <w:u w:val="single"/>
          <w:lang w:bidi="ar-LB"/>
        </w:rPr>
        <w:t>ision</w:t>
      </w: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 xml:space="preserve">Revising/updating the vision for learning in the school to include the personalisation of learning, advanced through personally owned devices for all learners. </w:t>
      </w:r>
    </w:p>
    <w:p w:rsidR="00C77B81" w:rsidRPr="008E2FD5" w:rsidRDefault="00C77B81" w:rsidP="00C77B81">
      <w:pPr>
        <w:rPr>
          <w:rFonts w:ascii="Calibri" w:eastAsia="Calibri" w:hAnsi="Calibri" w:cs="Arial"/>
          <w:sz w:val="26"/>
          <w:szCs w:val="26"/>
          <w:u w:val="single"/>
          <w:lang w:bidi="ar-LB"/>
        </w:rPr>
      </w:pPr>
      <w:r>
        <w:rPr>
          <w:rFonts w:ascii="Calibri" w:eastAsia="Calibri" w:hAnsi="Calibri" w:cs="Arial"/>
          <w:i/>
          <w:sz w:val="26"/>
          <w:szCs w:val="26"/>
          <w:u w:val="single"/>
          <w:lang w:bidi="ar-LB"/>
        </w:rPr>
        <w:t>School Improvement P</w:t>
      </w:r>
      <w:r w:rsidRPr="008E2FD5">
        <w:rPr>
          <w:rFonts w:ascii="Calibri" w:eastAsia="Calibri" w:hAnsi="Calibri" w:cs="Arial"/>
          <w:i/>
          <w:sz w:val="26"/>
          <w:szCs w:val="26"/>
          <w:u w:val="single"/>
          <w:lang w:bidi="ar-LB"/>
        </w:rPr>
        <w:t>rocesses</w:t>
      </w:r>
    </w:p>
    <w:p w:rsidR="00C77B81" w:rsidRPr="008E2FD5" w:rsidRDefault="00C77B81" w:rsidP="00C77B81">
      <w:pPr>
        <w:rPr>
          <w:rFonts w:ascii="Calibri" w:eastAsia="Calibri" w:hAnsi="Calibri" w:cs="Arial"/>
          <w:sz w:val="26"/>
          <w:szCs w:val="26"/>
          <w:lang w:bidi="ar-LB"/>
        </w:rPr>
      </w:pPr>
      <w:proofErr w:type="gramStart"/>
      <w:r w:rsidRPr="008E2FD5">
        <w:rPr>
          <w:rFonts w:ascii="Calibri" w:eastAsia="Calibri" w:hAnsi="Calibri" w:cs="Arial"/>
          <w:sz w:val="26"/>
          <w:szCs w:val="26"/>
          <w:lang w:bidi="ar-LB"/>
        </w:rPr>
        <w:t>Using the process for school improvement to translate the vision into practice at the schools.</w:t>
      </w:r>
      <w:proofErr w:type="gramEnd"/>
      <w:r w:rsidRPr="008E2FD5">
        <w:rPr>
          <w:rFonts w:ascii="Calibri" w:eastAsia="Calibri" w:hAnsi="Calibri" w:cs="Arial"/>
          <w:sz w:val="26"/>
          <w:szCs w:val="26"/>
          <w:lang w:bidi="ar-LB"/>
        </w:rPr>
        <w:t xml:space="preserve"> Such work should address leadership, school learning environments, school culture, professional development, educator competencies, expectations for integration of personally owned devices into unit/lesson design, redesign of assessment to capture 21st Century skills and ICT skills. </w:t>
      </w:r>
    </w:p>
    <w:p w:rsidR="00C77B81" w:rsidRPr="008E2FD5" w:rsidRDefault="00C77B81" w:rsidP="00C77B81">
      <w:pPr>
        <w:rPr>
          <w:rFonts w:ascii="Calibri" w:eastAsia="Calibri" w:hAnsi="Calibri" w:cs="Arial"/>
          <w:sz w:val="26"/>
          <w:szCs w:val="26"/>
          <w:u w:val="single"/>
          <w:lang w:bidi="ar-LB"/>
        </w:rPr>
      </w:pPr>
      <w:r w:rsidRPr="008E2FD5">
        <w:rPr>
          <w:rFonts w:ascii="Calibri" w:eastAsia="Calibri" w:hAnsi="Calibri" w:cs="Arial"/>
          <w:i/>
          <w:sz w:val="26"/>
          <w:szCs w:val="26"/>
          <w:u w:val="single"/>
          <w:lang w:bidi="ar-LB"/>
        </w:rPr>
        <w:t>Digital content/resources</w:t>
      </w: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Strategies may be required that discuss the acquisition of digital resources.</w:t>
      </w:r>
    </w:p>
    <w:p w:rsidR="00C77B81" w:rsidRPr="008E2FD5" w:rsidRDefault="00C77B81" w:rsidP="00C77B81">
      <w:pPr>
        <w:rPr>
          <w:rFonts w:ascii="Calibri" w:eastAsia="Calibri" w:hAnsi="Calibri" w:cs="Arial"/>
          <w:sz w:val="26"/>
          <w:szCs w:val="26"/>
          <w:u w:val="single"/>
          <w:lang w:bidi="ar-LB"/>
        </w:rPr>
      </w:pPr>
      <w:r w:rsidRPr="008E2FD5">
        <w:rPr>
          <w:rFonts w:ascii="Calibri" w:eastAsia="Calibri" w:hAnsi="Calibri" w:cs="Arial"/>
          <w:i/>
          <w:sz w:val="26"/>
          <w:szCs w:val="26"/>
          <w:u w:val="single"/>
          <w:lang w:bidi="ar-LB"/>
        </w:rPr>
        <w:lastRenderedPageBreak/>
        <w:t>Technology readiness</w:t>
      </w:r>
    </w:p>
    <w:p w:rsidR="00C77B81" w:rsidRDefault="00C77B81" w:rsidP="00C77B81">
      <w:pPr>
        <w:rPr>
          <w:rFonts w:ascii="Calibri" w:eastAsia="Calibri" w:hAnsi="Calibri" w:cs="Arial"/>
          <w:sz w:val="26"/>
          <w:szCs w:val="26"/>
          <w:lang w:bidi="ar-LB"/>
        </w:rPr>
      </w:pPr>
      <w:proofErr w:type="gramStart"/>
      <w:r w:rsidRPr="008E2FD5">
        <w:rPr>
          <w:rFonts w:ascii="Calibri" w:eastAsia="Calibri" w:hAnsi="Calibri" w:cs="Arial"/>
          <w:sz w:val="26"/>
          <w:szCs w:val="26"/>
          <w:lang w:bidi="ar-LB"/>
        </w:rPr>
        <w:t>Ensuring that all school infrastructure/networks are optimally configured to ensure success with personally owned devices.</w:t>
      </w:r>
      <w:proofErr w:type="gramEnd"/>
      <w:r w:rsidRPr="008E2FD5">
        <w:rPr>
          <w:rFonts w:ascii="Calibri" w:eastAsia="Calibri" w:hAnsi="Calibri" w:cs="Arial"/>
          <w:sz w:val="26"/>
          <w:szCs w:val="26"/>
          <w:lang w:bidi="ar-LB"/>
        </w:rPr>
        <w:t xml:space="preserve"> </w:t>
      </w:r>
    </w:p>
    <w:p w:rsidR="00C77B81" w:rsidRPr="008E2FD5" w:rsidRDefault="00C77B81" w:rsidP="00C77B81">
      <w:pPr>
        <w:rPr>
          <w:rFonts w:ascii="Calibri" w:eastAsia="Calibri" w:hAnsi="Calibri" w:cs="Arial"/>
          <w:sz w:val="26"/>
          <w:szCs w:val="26"/>
          <w:lang w:bidi="ar-LB"/>
        </w:rPr>
      </w:pPr>
    </w:p>
    <w:p w:rsidR="00C77B81" w:rsidRPr="008E2FD5" w:rsidRDefault="00C77B81" w:rsidP="00C77B81">
      <w:pPr>
        <w:rPr>
          <w:rFonts w:ascii="Calibri" w:eastAsia="Calibri" w:hAnsi="Calibri" w:cs="Arial"/>
          <w:i/>
          <w:sz w:val="26"/>
          <w:szCs w:val="26"/>
          <w:u w:val="single"/>
          <w:lang w:bidi="ar-LB"/>
        </w:rPr>
      </w:pPr>
      <w:r w:rsidRPr="008E2FD5">
        <w:rPr>
          <w:rFonts w:ascii="Calibri" w:eastAsia="Calibri" w:hAnsi="Calibri" w:cs="Arial"/>
          <w:i/>
          <w:sz w:val="26"/>
          <w:szCs w:val="26"/>
          <w:u w:val="single"/>
          <w:lang w:bidi="ar-LB"/>
        </w:rPr>
        <w:t>Funding</w:t>
      </w: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 xml:space="preserve">Schools need to allocate funding for all aspects of BYOD implementation. Part of the process might include the repurposing of existing budget items (such as textbooks or printing) to investment in digital resources. </w:t>
      </w:r>
      <w:r>
        <w:rPr>
          <w:rFonts w:ascii="Calibri" w:eastAsia="Calibri" w:hAnsi="Calibri" w:cs="Arial"/>
          <w:sz w:val="26"/>
          <w:szCs w:val="26"/>
          <w:lang w:bidi="ar-LB"/>
        </w:rPr>
        <w:t>Tahmoor</w:t>
      </w:r>
      <w:r w:rsidRPr="008E2FD5">
        <w:rPr>
          <w:rFonts w:ascii="Calibri" w:eastAsia="Calibri" w:hAnsi="Calibri" w:cs="Arial"/>
          <w:sz w:val="26"/>
          <w:szCs w:val="26"/>
          <w:lang w:bidi="ar-LB"/>
        </w:rPr>
        <w:t xml:space="preserve"> P&amp;C has been very generous in this area.</w:t>
      </w:r>
    </w:p>
    <w:p w:rsidR="00C77B81" w:rsidRPr="008E2FD5" w:rsidRDefault="00C77B81" w:rsidP="00C77B81">
      <w:pPr>
        <w:rPr>
          <w:rFonts w:ascii="Calibri" w:eastAsia="Calibri" w:hAnsi="Calibri" w:cs="Arial"/>
          <w:sz w:val="26"/>
          <w:szCs w:val="26"/>
          <w:lang w:bidi="ar-LB"/>
        </w:rPr>
      </w:pP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b/>
          <w:sz w:val="26"/>
          <w:szCs w:val="26"/>
          <w:lang w:bidi="ar-LB"/>
        </w:rPr>
        <w:t>Monitoring, evaluation and review</w:t>
      </w: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Statement about monitoring, evaluation and review</w:t>
      </w:r>
    </w:p>
    <w:p w:rsidR="00C77B81" w:rsidRPr="008E2FD5" w:rsidRDefault="00C77B81" w:rsidP="00C77B81">
      <w:pPr>
        <w:rPr>
          <w:rFonts w:ascii="Calibri" w:eastAsia="Calibri" w:hAnsi="Calibri" w:cs="Arial"/>
          <w:sz w:val="26"/>
          <w:szCs w:val="26"/>
          <w:lang w:bidi="ar-LB"/>
        </w:rPr>
      </w:pPr>
    </w:p>
    <w:p w:rsidR="00C77B81" w:rsidRPr="008E2FD5" w:rsidRDefault="00C77B81" w:rsidP="00C77B81">
      <w:pPr>
        <w:rPr>
          <w:rFonts w:ascii="Calibri" w:eastAsia="Calibri" w:hAnsi="Calibri" w:cs="Arial"/>
          <w:sz w:val="26"/>
          <w:szCs w:val="26"/>
          <w:lang w:bidi="ar-LB"/>
        </w:rPr>
      </w:pPr>
      <w:r>
        <w:rPr>
          <w:rFonts w:ascii="Calibri" w:eastAsia="Calibri" w:hAnsi="Calibri" w:cs="Arial"/>
          <w:sz w:val="26"/>
          <w:szCs w:val="26"/>
          <w:u w:val="single"/>
          <w:lang w:bidi="ar-LB"/>
        </w:rPr>
        <w:t>The Role of S</w:t>
      </w:r>
      <w:r w:rsidRPr="008E2FD5">
        <w:rPr>
          <w:rFonts w:ascii="Calibri" w:eastAsia="Calibri" w:hAnsi="Calibri" w:cs="Arial"/>
          <w:sz w:val="26"/>
          <w:szCs w:val="26"/>
          <w:u w:val="single"/>
          <w:lang w:bidi="ar-LB"/>
        </w:rPr>
        <w:t>tudents</w:t>
      </w: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 xml:space="preserve">While the staff at </w:t>
      </w:r>
      <w:r>
        <w:rPr>
          <w:rFonts w:ascii="Calibri" w:eastAsia="Calibri" w:hAnsi="Calibri" w:cs="Arial"/>
          <w:sz w:val="26"/>
          <w:szCs w:val="26"/>
          <w:lang w:bidi="ar-LB"/>
        </w:rPr>
        <w:t>Tahmoor</w:t>
      </w:r>
      <w:r w:rsidRPr="008E2FD5">
        <w:rPr>
          <w:rFonts w:ascii="Calibri" w:eastAsia="Calibri" w:hAnsi="Calibri" w:cs="Arial"/>
          <w:sz w:val="26"/>
          <w:szCs w:val="26"/>
          <w:lang w:bidi="ar-LB"/>
        </w:rPr>
        <w:t xml:space="preserve"> Public School will make every effort, the students are responsible for preventing the loss or damage of their device. </w:t>
      </w:r>
    </w:p>
    <w:p w:rsidR="00C77B81" w:rsidRPr="008E2FD5" w:rsidRDefault="00C77B81" w:rsidP="00C77B81">
      <w:pPr>
        <w:rPr>
          <w:rFonts w:ascii="Calibri" w:eastAsia="Calibri" w:hAnsi="Calibri" w:cs="Arial"/>
          <w:sz w:val="26"/>
          <w:szCs w:val="26"/>
          <w:lang w:bidi="ar-LB"/>
        </w:rPr>
      </w:pP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Students are responsible for their own behaviour and actions. They are careful and respectful when using ICT facilities and devices.</w:t>
      </w:r>
    </w:p>
    <w:p w:rsidR="00C77B81" w:rsidRPr="008E2FD5" w:rsidRDefault="00C77B81" w:rsidP="00C77B81">
      <w:pPr>
        <w:rPr>
          <w:rFonts w:ascii="Calibri" w:eastAsia="Calibri" w:hAnsi="Calibri" w:cs="Arial"/>
          <w:sz w:val="26"/>
          <w:szCs w:val="26"/>
          <w:lang w:bidi="ar-LB"/>
        </w:rPr>
      </w:pPr>
    </w:p>
    <w:p w:rsidR="00C77B81" w:rsidRPr="008E2FD5" w:rsidRDefault="00C77B81" w:rsidP="00C77B81">
      <w:pPr>
        <w:rPr>
          <w:rFonts w:ascii="Calibri" w:eastAsia="Calibri" w:hAnsi="Calibri" w:cs="Arial"/>
          <w:sz w:val="26"/>
          <w:szCs w:val="26"/>
          <w:lang w:bidi="ar-LB"/>
        </w:rPr>
      </w:pPr>
      <w:r w:rsidRPr="008E2FD5">
        <w:rPr>
          <w:rFonts w:ascii="Calibri" w:eastAsia="Calibri" w:hAnsi="Calibri" w:cs="Arial"/>
          <w:sz w:val="26"/>
          <w:szCs w:val="26"/>
          <w:lang w:bidi="ar-LB"/>
        </w:rPr>
        <w:t xml:space="preserve">Students understand and respect that there will be times when their parents/caregivers and teachers wish for them not to make use of ICT. </w:t>
      </w:r>
      <w:r w:rsidR="006D7322">
        <w:rPr>
          <w:rFonts w:ascii="Calibri" w:eastAsia="Calibri" w:hAnsi="Calibri" w:cs="Arial"/>
          <w:sz w:val="26"/>
          <w:szCs w:val="26"/>
          <w:lang w:bidi="ar-LB"/>
        </w:rPr>
        <w:t xml:space="preserve"> </w:t>
      </w:r>
      <w:bookmarkStart w:id="0" w:name="_GoBack"/>
      <w:bookmarkEnd w:id="0"/>
      <w:r w:rsidRPr="008E2FD5">
        <w:rPr>
          <w:rFonts w:ascii="Calibri" w:eastAsia="Calibri" w:hAnsi="Calibri" w:cs="Arial"/>
          <w:sz w:val="26"/>
          <w:szCs w:val="26"/>
          <w:lang w:bidi="ar-LB"/>
        </w:rPr>
        <w:t>At school, some learning will occur that does not require the use of a device. At home there will be times when parents/caregivers wish for their children to ‘disconnect’ from schoolwork or socialising with friends.</w:t>
      </w:r>
    </w:p>
    <w:p w:rsidR="00C77B81" w:rsidRDefault="00C77B81" w:rsidP="00C77B81">
      <w:pPr>
        <w:rPr>
          <w:rFonts w:ascii="Calibri" w:eastAsia="Calibri" w:hAnsi="Calibri" w:cs="Arial"/>
          <w:sz w:val="26"/>
          <w:szCs w:val="26"/>
          <w:lang w:bidi="ar-LB"/>
        </w:rPr>
      </w:pPr>
    </w:p>
    <w:p w:rsidR="00C77B81" w:rsidRPr="002A6934" w:rsidRDefault="00C77B81" w:rsidP="00C77B81">
      <w:pPr>
        <w:rPr>
          <w:rFonts w:ascii="Calibri" w:eastAsia="Calibri" w:hAnsi="Calibri" w:cs="Arial"/>
          <w:sz w:val="26"/>
          <w:szCs w:val="26"/>
          <w:lang w:bidi="ar-LB"/>
        </w:rPr>
      </w:pPr>
      <w:r>
        <w:rPr>
          <w:rFonts w:ascii="Calibri" w:eastAsia="Calibri" w:hAnsi="Calibri" w:cs="Arial"/>
          <w:sz w:val="26"/>
          <w:szCs w:val="26"/>
          <w:lang w:bidi="ar-LB"/>
        </w:rPr>
        <w:t xml:space="preserve">Students understand and </w:t>
      </w:r>
      <w:r w:rsidRPr="002A6934">
        <w:rPr>
          <w:rFonts w:ascii="Calibri" w:eastAsia="Calibri" w:hAnsi="Calibri" w:cs="Arial"/>
          <w:sz w:val="26"/>
          <w:szCs w:val="26"/>
          <w:lang w:bidi="ar-LB"/>
        </w:rPr>
        <w:t>respect the need for staff and parents/caregivers to check what they have been doing with the device. These checks will be conducted randomly throughout the whole school year.</w:t>
      </w:r>
    </w:p>
    <w:p w:rsidR="00C77B81" w:rsidRPr="002A6934" w:rsidRDefault="00C77B81" w:rsidP="00C77B81">
      <w:pPr>
        <w:rPr>
          <w:rFonts w:ascii="Calibri" w:eastAsia="Calibri" w:hAnsi="Calibri" w:cs="Arial"/>
          <w:sz w:val="26"/>
          <w:szCs w:val="26"/>
          <w:lang w:bidi="ar-LB"/>
        </w:rPr>
      </w:pPr>
    </w:p>
    <w:p w:rsidR="00C77B81" w:rsidRPr="002A6934" w:rsidRDefault="00C77B81" w:rsidP="00C77B81">
      <w:pPr>
        <w:rPr>
          <w:rFonts w:ascii="Calibri" w:eastAsia="Calibri" w:hAnsi="Calibri" w:cs="Arial"/>
          <w:sz w:val="26"/>
          <w:szCs w:val="26"/>
          <w:lang w:bidi="ar-LB"/>
        </w:rPr>
      </w:pPr>
      <w:r w:rsidRPr="002A6934">
        <w:rPr>
          <w:rFonts w:ascii="Calibri" w:eastAsia="Calibri" w:hAnsi="Calibri" w:cs="Arial"/>
          <w:sz w:val="26"/>
          <w:szCs w:val="26"/>
          <w:lang w:bidi="ar-LB"/>
        </w:rPr>
        <w:t xml:space="preserve">Students are ‘cyber-smart’ and take reasonable precautions to avoid online dangers, as outlined on the </w:t>
      </w:r>
      <w:proofErr w:type="spellStart"/>
      <w:r w:rsidRPr="002A6934">
        <w:rPr>
          <w:rFonts w:ascii="Calibri" w:eastAsia="Calibri" w:hAnsi="Calibri" w:cs="Arial"/>
          <w:sz w:val="26"/>
          <w:szCs w:val="26"/>
          <w:lang w:bidi="ar-LB"/>
        </w:rPr>
        <w:t>Cybersmart</w:t>
      </w:r>
      <w:proofErr w:type="spellEnd"/>
      <w:r w:rsidRPr="002A6934">
        <w:rPr>
          <w:rFonts w:ascii="Calibri" w:eastAsia="Calibri" w:hAnsi="Calibri" w:cs="Arial"/>
          <w:sz w:val="26"/>
          <w:szCs w:val="26"/>
          <w:lang w:bidi="ar-LB"/>
        </w:rPr>
        <w:t xml:space="preserve"> website (www.cybersmart.gov.au).  Specifically they are familiar with: </w:t>
      </w:r>
    </w:p>
    <w:p w:rsidR="00C77B81" w:rsidRPr="002A6934" w:rsidRDefault="00C77B81" w:rsidP="00C77B81">
      <w:pPr>
        <w:numPr>
          <w:ilvl w:val="0"/>
          <w:numId w:val="8"/>
        </w:numPr>
        <w:rPr>
          <w:rFonts w:ascii="Calibri" w:eastAsia="Calibri" w:hAnsi="Calibri" w:cs="Arial"/>
          <w:sz w:val="26"/>
          <w:szCs w:val="26"/>
          <w:lang w:bidi="ar-LB"/>
        </w:rPr>
      </w:pPr>
      <w:r w:rsidRPr="002A6934">
        <w:rPr>
          <w:rFonts w:ascii="Calibri" w:eastAsia="Calibri" w:hAnsi="Calibri" w:cs="Arial"/>
          <w:sz w:val="26"/>
          <w:szCs w:val="26"/>
          <w:lang w:bidi="ar-LB"/>
        </w:rPr>
        <w:t xml:space="preserve">Avoiding unwanted contact; </w:t>
      </w:r>
    </w:p>
    <w:p w:rsidR="00C77B81" w:rsidRPr="002A6934" w:rsidRDefault="00C77B81" w:rsidP="00C77B81">
      <w:pPr>
        <w:numPr>
          <w:ilvl w:val="0"/>
          <w:numId w:val="8"/>
        </w:numPr>
        <w:rPr>
          <w:rFonts w:ascii="Calibri" w:eastAsia="Calibri" w:hAnsi="Calibri" w:cs="Arial"/>
          <w:sz w:val="26"/>
          <w:szCs w:val="26"/>
          <w:lang w:bidi="ar-LB"/>
        </w:rPr>
      </w:pPr>
      <w:r w:rsidRPr="002A6934">
        <w:rPr>
          <w:rFonts w:ascii="Calibri" w:eastAsia="Calibri" w:hAnsi="Calibri" w:cs="Arial"/>
          <w:sz w:val="26"/>
          <w:szCs w:val="26"/>
          <w:lang w:bidi="ar-LB"/>
        </w:rPr>
        <w:t>Cyberbullying;</w:t>
      </w:r>
    </w:p>
    <w:p w:rsidR="00C77B81" w:rsidRPr="002A6934" w:rsidRDefault="00C77B81" w:rsidP="00C77B81">
      <w:pPr>
        <w:numPr>
          <w:ilvl w:val="0"/>
          <w:numId w:val="8"/>
        </w:numPr>
        <w:rPr>
          <w:rFonts w:ascii="Calibri" w:eastAsia="Calibri" w:hAnsi="Calibri" w:cs="Arial"/>
          <w:sz w:val="26"/>
          <w:szCs w:val="26"/>
          <w:lang w:bidi="ar-LB"/>
        </w:rPr>
      </w:pPr>
      <w:r w:rsidRPr="002A6934">
        <w:rPr>
          <w:rFonts w:ascii="Calibri" w:eastAsia="Calibri" w:hAnsi="Calibri" w:cs="Arial"/>
          <w:sz w:val="26"/>
          <w:szCs w:val="26"/>
          <w:lang w:bidi="ar-LB"/>
        </w:rPr>
        <w:t>Protecting personal information;</w:t>
      </w:r>
    </w:p>
    <w:p w:rsidR="00C77B81" w:rsidRPr="002A6934" w:rsidRDefault="00C77B81" w:rsidP="00C77B81">
      <w:pPr>
        <w:numPr>
          <w:ilvl w:val="0"/>
          <w:numId w:val="8"/>
        </w:numPr>
        <w:rPr>
          <w:rFonts w:ascii="Calibri" w:eastAsia="Calibri" w:hAnsi="Calibri" w:cs="Arial"/>
          <w:sz w:val="26"/>
          <w:szCs w:val="26"/>
          <w:lang w:bidi="ar-LB"/>
        </w:rPr>
      </w:pPr>
      <w:r w:rsidRPr="002A6934">
        <w:rPr>
          <w:rFonts w:ascii="Calibri" w:eastAsia="Calibri" w:hAnsi="Calibri" w:cs="Arial"/>
          <w:sz w:val="26"/>
          <w:szCs w:val="26"/>
          <w:lang w:bidi="ar-LB"/>
        </w:rPr>
        <w:t xml:space="preserve">Trusting online friends; </w:t>
      </w:r>
    </w:p>
    <w:p w:rsidR="00C77B81" w:rsidRPr="002A6934" w:rsidRDefault="00C77B81" w:rsidP="00C77B81">
      <w:pPr>
        <w:numPr>
          <w:ilvl w:val="0"/>
          <w:numId w:val="8"/>
        </w:numPr>
        <w:rPr>
          <w:rFonts w:ascii="Calibri" w:eastAsia="Calibri" w:hAnsi="Calibri" w:cs="Arial"/>
          <w:sz w:val="26"/>
          <w:szCs w:val="26"/>
          <w:lang w:bidi="ar-LB"/>
        </w:rPr>
      </w:pPr>
      <w:r w:rsidRPr="002A6934">
        <w:rPr>
          <w:rFonts w:ascii="Calibri" w:eastAsia="Calibri" w:hAnsi="Calibri" w:cs="Arial"/>
          <w:sz w:val="26"/>
          <w:szCs w:val="26"/>
          <w:lang w:bidi="ar-LB"/>
        </w:rPr>
        <w:t xml:space="preserve">Offensive content; </w:t>
      </w:r>
    </w:p>
    <w:p w:rsidR="00C77B81" w:rsidRDefault="00C77B81" w:rsidP="00C77B81">
      <w:pPr>
        <w:numPr>
          <w:ilvl w:val="0"/>
          <w:numId w:val="8"/>
        </w:numPr>
        <w:rPr>
          <w:rFonts w:ascii="Calibri" w:eastAsia="Calibri" w:hAnsi="Calibri" w:cs="Arial"/>
          <w:sz w:val="26"/>
          <w:szCs w:val="26"/>
          <w:lang w:bidi="ar-LB"/>
        </w:rPr>
      </w:pPr>
      <w:r w:rsidRPr="002A6934">
        <w:rPr>
          <w:rFonts w:ascii="Calibri" w:eastAsia="Calibri" w:hAnsi="Calibri" w:cs="Arial"/>
          <w:sz w:val="26"/>
          <w:szCs w:val="26"/>
          <w:lang w:bidi="ar-LB"/>
        </w:rPr>
        <w:t>Identity theft.</w:t>
      </w:r>
    </w:p>
    <w:p w:rsidR="00C77B81" w:rsidRPr="002A6934" w:rsidRDefault="00C77B81" w:rsidP="00C77B81">
      <w:pPr>
        <w:ind w:left="720"/>
        <w:rPr>
          <w:rFonts w:ascii="Calibri" w:eastAsia="Calibri" w:hAnsi="Calibri" w:cs="Arial"/>
          <w:sz w:val="26"/>
          <w:szCs w:val="26"/>
          <w:lang w:bidi="ar-LB"/>
        </w:rPr>
      </w:pPr>
    </w:p>
    <w:p w:rsidR="00C77B81" w:rsidRPr="002A6934" w:rsidRDefault="00C77B81" w:rsidP="00C77B81">
      <w:pPr>
        <w:rPr>
          <w:rFonts w:ascii="Calibri" w:eastAsia="Calibri" w:hAnsi="Calibri" w:cs="Arial"/>
          <w:sz w:val="26"/>
          <w:szCs w:val="26"/>
          <w:u w:val="single"/>
          <w:lang w:bidi="ar-LB"/>
        </w:rPr>
      </w:pPr>
      <w:r>
        <w:rPr>
          <w:rFonts w:ascii="Calibri" w:eastAsia="Calibri" w:hAnsi="Calibri" w:cs="Arial"/>
          <w:sz w:val="26"/>
          <w:szCs w:val="26"/>
          <w:u w:val="single"/>
          <w:lang w:bidi="ar-LB"/>
        </w:rPr>
        <w:t>The R</w:t>
      </w:r>
      <w:r w:rsidRPr="002A6934">
        <w:rPr>
          <w:rFonts w:ascii="Calibri" w:eastAsia="Calibri" w:hAnsi="Calibri" w:cs="Arial"/>
          <w:sz w:val="26"/>
          <w:szCs w:val="26"/>
          <w:u w:val="single"/>
          <w:lang w:bidi="ar-LB"/>
        </w:rPr>
        <w:t xml:space="preserve">ole of </w:t>
      </w:r>
      <w:r>
        <w:rPr>
          <w:rFonts w:ascii="Calibri" w:eastAsia="Calibri" w:hAnsi="Calibri" w:cs="Arial"/>
          <w:sz w:val="26"/>
          <w:szCs w:val="26"/>
          <w:u w:val="single"/>
          <w:lang w:bidi="ar-LB"/>
        </w:rPr>
        <w:t>Parents / C</w:t>
      </w:r>
      <w:r w:rsidRPr="002A6934">
        <w:rPr>
          <w:rFonts w:ascii="Calibri" w:eastAsia="Calibri" w:hAnsi="Calibri" w:cs="Arial"/>
          <w:sz w:val="26"/>
          <w:szCs w:val="26"/>
          <w:u w:val="single"/>
          <w:lang w:bidi="ar-LB"/>
        </w:rPr>
        <w:t>aregivers</w:t>
      </w:r>
    </w:p>
    <w:p w:rsidR="00C77B81" w:rsidRPr="002A6934" w:rsidRDefault="00C77B81" w:rsidP="00C77B81">
      <w:pPr>
        <w:rPr>
          <w:rFonts w:ascii="Calibri" w:eastAsia="Calibri" w:hAnsi="Calibri" w:cs="Arial"/>
          <w:sz w:val="26"/>
          <w:szCs w:val="26"/>
          <w:lang w:bidi="ar-LB"/>
        </w:rPr>
      </w:pPr>
      <w:r w:rsidRPr="002A6934">
        <w:rPr>
          <w:rFonts w:ascii="Calibri" w:eastAsia="Calibri" w:hAnsi="Calibri" w:cs="Arial"/>
          <w:sz w:val="26"/>
          <w:szCs w:val="26"/>
          <w:lang w:bidi="ar-LB"/>
        </w:rPr>
        <w:t xml:space="preserve">Parents and caregivers are ultimately responsible for setting and conveying the standards that their children should follow. </w:t>
      </w:r>
      <w:r>
        <w:rPr>
          <w:rFonts w:ascii="Calibri" w:eastAsia="Calibri" w:hAnsi="Calibri" w:cs="Arial"/>
          <w:sz w:val="26"/>
          <w:szCs w:val="26"/>
          <w:lang w:bidi="ar-LB"/>
        </w:rPr>
        <w:t>Tahmoor</w:t>
      </w:r>
      <w:r w:rsidRPr="002A6934">
        <w:rPr>
          <w:rFonts w:ascii="Calibri" w:eastAsia="Calibri" w:hAnsi="Calibri" w:cs="Arial"/>
          <w:sz w:val="26"/>
          <w:szCs w:val="26"/>
          <w:lang w:bidi="ar-LB"/>
        </w:rPr>
        <w:t xml:space="preserve"> Public School expects that those standards will be in accordance with school rules, this strategy and other school policies. </w:t>
      </w:r>
    </w:p>
    <w:p w:rsidR="00C77B81" w:rsidRPr="002A6934" w:rsidRDefault="00C77B81" w:rsidP="00C77B81">
      <w:pPr>
        <w:rPr>
          <w:rFonts w:ascii="Calibri" w:eastAsia="Calibri" w:hAnsi="Calibri" w:cs="Arial"/>
          <w:sz w:val="26"/>
          <w:szCs w:val="26"/>
          <w:lang w:bidi="ar-LB"/>
        </w:rPr>
      </w:pPr>
    </w:p>
    <w:p w:rsidR="00C77B81" w:rsidRPr="002A6934" w:rsidRDefault="00C77B81" w:rsidP="00C77B81">
      <w:pPr>
        <w:rPr>
          <w:rFonts w:ascii="Calibri" w:eastAsia="Calibri" w:hAnsi="Calibri" w:cs="Arial"/>
          <w:sz w:val="26"/>
          <w:szCs w:val="26"/>
          <w:u w:val="single"/>
          <w:lang w:bidi="ar-LB"/>
        </w:rPr>
      </w:pPr>
      <w:r>
        <w:rPr>
          <w:rFonts w:ascii="Calibri" w:eastAsia="Calibri" w:hAnsi="Calibri" w:cs="Arial"/>
          <w:sz w:val="26"/>
          <w:szCs w:val="26"/>
          <w:u w:val="single"/>
          <w:lang w:bidi="ar-LB"/>
        </w:rPr>
        <w:t>The Role of T</w:t>
      </w:r>
      <w:r w:rsidRPr="002A6934">
        <w:rPr>
          <w:rFonts w:ascii="Calibri" w:eastAsia="Calibri" w:hAnsi="Calibri" w:cs="Arial"/>
          <w:sz w:val="26"/>
          <w:szCs w:val="26"/>
          <w:u w:val="single"/>
          <w:lang w:bidi="ar-LB"/>
        </w:rPr>
        <w:t xml:space="preserve">eachers </w:t>
      </w:r>
    </w:p>
    <w:p w:rsidR="00C77B81" w:rsidRPr="002A6934" w:rsidRDefault="00C77B81" w:rsidP="00C77B81">
      <w:pPr>
        <w:rPr>
          <w:rFonts w:ascii="Calibri" w:eastAsia="Calibri" w:hAnsi="Calibri" w:cs="Arial"/>
          <w:sz w:val="26"/>
          <w:szCs w:val="26"/>
          <w:lang w:bidi="ar-LB"/>
        </w:rPr>
      </w:pPr>
      <w:r w:rsidRPr="002A6934">
        <w:rPr>
          <w:rFonts w:ascii="Calibri" w:eastAsia="Calibri" w:hAnsi="Calibri" w:cs="Arial"/>
          <w:sz w:val="26"/>
          <w:szCs w:val="26"/>
          <w:lang w:bidi="ar-LB"/>
        </w:rPr>
        <w:t>Teachers will embrace student use of ICT in the belief that it enables students to become more powerful and efficient learners. They will provide guidance and instruction to students regarding appropriate use.</w:t>
      </w:r>
    </w:p>
    <w:p w:rsidR="00C77B81" w:rsidRDefault="00C77B81" w:rsidP="00C77B81">
      <w:pPr>
        <w:rPr>
          <w:rFonts w:ascii="Calibri" w:eastAsia="Calibri" w:hAnsi="Calibri" w:cs="Arial"/>
          <w:sz w:val="26"/>
          <w:szCs w:val="26"/>
          <w:lang w:bidi="ar-LB"/>
        </w:rPr>
      </w:pPr>
    </w:p>
    <w:p w:rsidR="00C77B81" w:rsidRPr="00796EEE" w:rsidRDefault="00C77B81" w:rsidP="00C77B81">
      <w:pPr>
        <w:rPr>
          <w:rFonts w:ascii="Calibri" w:eastAsia="Calibri" w:hAnsi="Calibri" w:cs="Arial"/>
          <w:sz w:val="26"/>
          <w:szCs w:val="26"/>
          <w:lang w:bidi="ar-LB"/>
        </w:rPr>
      </w:pPr>
      <w:r w:rsidRPr="00796EEE">
        <w:rPr>
          <w:rFonts w:ascii="Calibri" w:eastAsia="Calibri" w:hAnsi="Calibri" w:cs="Arial"/>
          <w:sz w:val="26"/>
          <w:szCs w:val="26"/>
          <w:lang w:bidi="ar-LB"/>
        </w:rPr>
        <w:t>Teachers and the school will make every attempt to ensure that loss and/or damage is minimised.</w:t>
      </w:r>
    </w:p>
    <w:p w:rsidR="00C77B81" w:rsidRPr="00796EEE" w:rsidRDefault="00C77B81" w:rsidP="00C77B81">
      <w:pPr>
        <w:rPr>
          <w:rFonts w:ascii="Calibri" w:eastAsia="Calibri" w:hAnsi="Calibri" w:cs="Arial"/>
          <w:sz w:val="26"/>
          <w:szCs w:val="26"/>
          <w:u w:val="single"/>
          <w:lang w:bidi="ar-LB"/>
        </w:rPr>
      </w:pPr>
    </w:p>
    <w:p w:rsidR="00C77B81" w:rsidRPr="00796EEE" w:rsidRDefault="00C77B81" w:rsidP="00C77B81">
      <w:pPr>
        <w:rPr>
          <w:rFonts w:ascii="Calibri" w:eastAsia="Calibri" w:hAnsi="Calibri" w:cs="Arial"/>
          <w:sz w:val="26"/>
          <w:szCs w:val="26"/>
          <w:u w:val="single"/>
          <w:lang w:bidi="ar-LB"/>
        </w:rPr>
      </w:pPr>
      <w:r>
        <w:rPr>
          <w:rFonts w:ascii="Calibri" w:eastAsia="Calibri" w:hAnsi="Calibri" w:cs="Arial"/>
          <w:sz w:val="26"/>
          <w:szCs w:val="26"/>
          <w:u w:val="single"/>
          <w:lang w:bidi="ar-LB"/>
        </w:rPr>
        <w:t>Unacceptable U</w:t>
      </w:r>
      <w:r w:rsidRPr="00796EEE">
        <w:rPr>
          <w:rFonts w:ascii="Calibri" w:eastAsia="Calibri" w:hAnsi="Calibri" w:cs="Arial"/>
          <w:sz w:val="26"/>
          <w:szCs w:val="26"/>
          <w:u w:val="single"/>
          <w:lang w:bidi="ar-LB"/>
        </w:rPr>
        <w:t>se</w:t>
      </w:r>
    </w:p>
    <w:p w:rsidR="00C77B81" w:rsidRPr="00796EEE" w:rsidRDefault="00C77B81" w:rsidP="00C77B81">
      <w:pPr>
        <w:rPr>
          <w:rFonts w:ascii="Calibri" w:eastAsia="Calibri" w:hAnsi="Calibri" w:cs="Arial"/>
          <w:sz w:val="26"/>
          <w:szCs w:val="26"/>
          <w:lang w:bidi="ar-LB"/>
        </w:rPr>
      </w:pPr>
      <w:r w:rsidRPr="00796EEE">
        <w:rPr>
          <w:rFonts w:ascii="Calibri" w:eastAsia="Calibri" w:hAnsi="Calibri" w:cs="Arial"/>
          <w:sz w:val="26"/>
          <w:szCs w:val="26"/>
          <w:lang w:bidi="ar-LB"/>
        </w:rPr>
        <w:t xml:space="preserve">When using ICT, students should be aware of the issues relating to privacy of both themselves and others. Students should take the utmost care when using ICT equipment as it is easily damaged and expensive to replace. </w:t>
      </w:r>
    </w:p>
    <w:p w:rsidR="00C77B81" w:rsidRPr="00796EEE" w:rsidRDefault="00C77B81" w:rsidP="00C77B81">
      <w:pPr>
        <w:rPr>
          <w:rFonts w:ascii="Calibri" w:eastAsia="Calibri" w:hAnsi="Calibri" w:cs="Arial"/>
          <w:sz w:val="26"/>
          <w:szCs w:val="26"/>
          <w:lang w:bidi="ar-LB"/>
        </w:rPr>
      </w:pPr>
    </w:p>
    <w:p w:rsidR="00C77B81" w:rsidRPr="00796EEE" w:rsidRDefault="00C77B81" w:rsidP="00C77B81">
      <w:pPr>
        <w:rPr>
          <w:rFonts w:ascii="Calibri" w:eastAsia="Calibri" w:hAnsi="Calibri" w:cs="Arial"/>
          <w:sz w:val="26"/>
          <w:szCs w:val="26"/>
          <w:lang w:bidi="ar-LB"/>
        </w:rPr>
      </w:pPr>
      <w:r w:rsidRPr="00796EEE">
        <w:rPr>
          <w:rFonts w:ascii="Calibri" w:eastAsia="Calibri" w:hAnsi="Calibri" w:cs="Arial"/>
          <w:sz w:val="26"/>
          <w:szCs w:val="26"/>
          <w:lang w:bidi="ar-LB"/>
        </w:rPr>
        <w:t xml:space="preserve">Explicitly, students should not: </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Capture or distribute voice recordings, still images or video footage of any person without their permission;</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Access, create or distribute offensive material;</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Post personal details about themselves or others in electronic public spaces;</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Share their user name or password with others;</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Play games without permission;</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Delete their internet history;</w:t>
      </w:r>
    </w:p>
    <w:p w:rsidR="00C77B81" w:rsidRPr="00796EEE" w:rsidRDefault="00C77B81" w:rsidP="00C77B81">
      <w:pPr>
        <w:numPr>
          <w:ilvl w:val="0"/>
          <w:numId w:val="9"/>
        </w:numPr>
        <w:rPr>
          <w:rFonts w:ascii="Calibri" w:eastAsia="Calibri" w:hAnsi="Calibri" w:cs="Arial"/>
          <w:sz w:val="26"/>
          <w:szCs w:val="26"/>
          <w:lang w:bidi="ar-LB"/>
        </w:rPr>
      </w:pPr>
      <w:r w:rsidRPr="00796EEE">
        <w:rPr>
          <w:rFonts w:ascii="Calibri" w:eastAsia="Calibri" w:hAnsi="Calibri" w:cs="Arial"/>
          <w:sz w:val="26"/>
          <w:szCs w:val="26"/>
          <w:lang w:bidi="ar-LB"/>
        </w:rPr>
        <w:t xml:space="preserve">Use personal 3G internet to access web content that has been restricted by the school. </w:t>
      </w:r>
    </w:p>
    <w:p w:rsidR="00C77B81" w:rsidRDefault="00C77B81" w:rsidP="00C77B81">
      <w:pPr>
        <w:rPr>
          <w:rFonts w:ascii="Calibri" w:eastAsia="Calibri" w:hAnsi="Calibri" w:cs="Arial"/>
          <w:sz w:val="26"/>
          <w:szCs w:val="26"/>
          <w:lang w:bidi="ar-LB"/>
        </w:rPr>
      </w:pPr>
    </w:p>
    <w:p w:rsidR="00C77B81" w:rsidRPr="00D802B7" w:rsidRDefault="00C77B81" w:rsidP="00C77B81">
      <w:pPr>
        <w:rPr>
          <w:rFonts w:ascii="Calibri" w:eastAsia="Calibri" w:hAnsi="Calibri" w:cs="Arial"/>
          <w:sz w:val="26"/>
          <w:szCs w:val="26"/>
          <w:u w:val="single"/>
          <w:lang w:bidi="ar-LB"/>
        </w:rPr>
      </w:pPr>
      <w:r w:rsidRPr="00D802B7">
        <w:rPr>
          <w:rFonts w:ascii="Calibri" w:eastAsia="Calibri" w:hAnsi="Calibri" w:cs="Arial"/>
          <w:sz w:val="26"/>
          <w:szCs w:val="26"/>
          <w:u w:val="single"/>
          <w:lang w:bidi="ar-LB"/>
        </w:rPr>
        <w:t>Disciplinary Actions</w:t>
      </w:r>
    </w:p>
    <w:p w:rsidR="002F4E26" w:rsidRPr="00D57FC9" w:rsidRDefault="00C77B81" w:rsidP="00C77B81">
      <w:pPr>
        <w:spacing w:line="360" w:lineRule="auto"/>
        <w:ind w:left="142"/>
      </w:pPr>
      <w:r>
        <w:rPr>
          <w:rFonts w:ascii="Calibri" w:eastAsia="Calibri" w:hAnsi="Calibri" w:cs="Arial"/>
          <w:sz w:val="26"/>
          <w:szCs w:val="26"/>
          <w:lang w:bidi="ar-LB"/>
        </w:rPr>
        <w:t>Generally, classroom teachers and executive will ensure that appropriate consequences are put in place for inappropriate student behaviour in relation to ICT.</w:t>
      </w:r>
    </w:p>
    <w:sectPr w:rsidR="002F4E26" w:rsidRPr="00D57FC9" w:rsidSect="007D45AF">
      <w:footerReference w:type="default" r:id="rId12"/>
      <w:pgSz w:w="11899" w:h="16838"/>
      <w:pgMar w:top="0" w:right="758" w:bottom="56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8E" w:rsidRDefault="00796B8E">
      <w:r>
        <w:separator/>
      </w:r>
    </w:p>
  </w:endnote>
  <w:endnote w:type="continuationSeparator" w:id="0">
    <w:p w:rsidR="00796B8E" w:rsidRDefault="0079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onny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villeScript">
    <w:panose1 w:val="000000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8E" w:rsidRPr="00F036D0" w:rsidRDefault="00796B8E" w:rsidP="00F036D0">
    <w:pPr>
      <w:pStyle w:val="Footer"/>
      <w:jc w:val="center"/>
      <w:rPr>
        <w:rFonts w:ascii="NevilleScript" w:hAnsi="NevilleScript"/>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8E" w:rsidRDefault="00796B8E">
      <w:r>
        <w:separator/>
      </w:r>
    </w:p>
  </w:footnote>
  <w:footnote w:type="continuationSeparator" w:id="0">
    <w:p w:rsidR="00796B8E" w:rsidRDefault="0079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84A"/>
    <w:multiLevelType w:val="hybridMultilevel"/>
    <w:tmpl w:val="9662B7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52D7588"/>
    <w:multiLevelType w:val="hybridMultilevel"/>
    <w:tmpl w:val="5BAA1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5224D8C"/>
    <w:multiLevelType w:val="hybridMultilevel"/>
    <w:tmpl w:val="95986936"/>
    <w:lvl w:ilvl="0" w:tplc="1652797C">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5D275EF0"/>
    <w:multiLevelType w:val="hybridMultilevel"/>
    <w:tmpl w:val="CFDCB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E151EBE"/>
    <w:multiLevelType w:val="hybridMultilevel"/>
    <w:tmpl w:val="1D40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876F46"/>
    <w:multiLevelType w:val="hybridMultilevel"/>
    <w:tmpl w:val="5B2C2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EA64E5"/>
    <w:multiLevelType w:val="hybridMultilevel"/>
    <w:tmpl w:val="E62CE94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6F096B7C"/>
    <w:multiLevelType w:val="hybridMultilevel"/>
    <w:tmpl w:val="7CC4089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Symbol" w:hAnsi="Symbol"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Symbol" w:hAnsi="Symbol"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Symbol" w:hAnsi="Symbol" w:hint="default"/>
      </w:rPr>
    </w:lvl>
  </w:abstractNum>
  <w:abstractNum w:abstractNumId="8">
    <w:nsid w:val="7DE75319"/>
    <w:multiLevelType w:val="hybridMultilevel"/>
    <w:tmpl w:val="762A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48"/>
    <w:rsid w:val="00003329"/>
    <w:rsid w:val="00011531"/>
    <w:rsid w:val="00031C7B"/>
    <w:rsid w:val="00105F17"/>
    <w:rsid w:val="00117F2D"/>
    <w:rsid w:val="00137D74"/>
    <w:rsid w:val="002C66C0"/>
    <w:rsid w:val="002D1D7D"/>
    <w:rsid w:val="002F4E26"/>
    <w:rsid w:val="00300832"/>
    <w:rsid w:val="00302ED9"/>
    <w:rsid w:val="00321AEB"/>
    <w:rsid w:val="00371381"/>
    <w:rsid w:val="00432042"/>
    <w:rsid w:val="00437109"/>
    <w:rsid w:val="004567B8"/>
    <w:rsid w:val="00524DAC"/>
    <w:rsid w:val="00587627"/>
    <w:rsid w:val="005C0778"/>
    <w:rsid w:val="005D1603"/>
    <w:rsid w:val="005F0CD1"/>
    <w:rsid w:val="005F3A64"/>
    <w:rsid w:val="0060060B"/>
    <w:rsid w:val="006145FE"/>
    <w:rsid w:val="006D7322"/>
    <w:rsid w:val="006D7B83"/>
    <w:rsid w:val="00702146"/>
    <w:rsid w:val="00732F0A"/>
    <w:rsid w:val="00796B8E"/>
    <w:rsid w:val="007D45AF"/>
    <w:rsid w:val="00863CE9"/>
    <w:rsid w:val="008A5C5E"/>
    <w:rsid w:val="009657BC"/>
    <w:rsid w:val="009A3F1E"/>
    <w:rsid w:val="00A07873"/>
    <w:rsid w:val="00B81E17"/>
    <w:rsid w:val="00BD2360"/>
    <w:rsid w:val="00BD6B3D"/>
    <w:rsid w:val="00C040CA"/>
    <w:rsid w:val="00C04F25"/>
    <w:rsid w:val="00C153D0"/>
    <w:rsid w:val="00C53758"/>
    <w:rsid w:val="00C77B81"/>
    <w:rsid w:val="00CA4C6F"/>
    <w:rsid w:val="00CC5B48"/>
    <w:rsid w:val="00D277DA"/>
    <w:rsid w:val="00D534A1"/>
    <w:rsid w:val="00D57FC9"/>
    <w:rsid w:val="00E15A42"/>
    <w:rsid w:val="00E97CC2"/>
    <w:rsid w:val="00EA02C9"/>
    <w:rsid w:val="00F03152"/>
    <w:rsid w:val="00F036D0"/>
    <w:rsid w:val="00F037C9"/>
    <w:rsid w:val="00F06D60"/>
    <w:rsid w:val="00F122B1"/>
    <w:rsid w:val="00F55E4C"/>
    <w:rsid w:val="00F8090F"/>
    <w:rsid w:val="00F83E94"/>
    <w:rsid w:val="00FB5FAC"/>
    <w:rsid w:val="00FD0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gray"/>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B83"/>
    <w:rPr>
      <w:sz w:val="24"/>
      <w:lang w:eastAsia="en-US"/>
    </w:rPr>
  </w:style>
  <w:style w:type="paragraph" w:styleId="Heading1">
    <w:name w:val="heading 1"/>
    <w:basedOn w:val="Normal"/>
    <w:next w:val="Normal"/>
    <w:qFormat/>
    <w:rsid w:val="006D7B83"/>
    <w:pPr>
      <w:keepNext/>
      <w:jc w:val="center"/>
      <w:outlineLvl w:val="0"/>
    </w:pPr>
    <w:rPr>
      <w:rFonts w:ascii="Comic Sans MS" w:hAnsi="Comic Sans MS"/>
      <w:b/>
      <w:color w:val="000000"/>
      <w:sz w:val="30"/>
    </w:rPr>
  </w:style>
  <w:style w:type="paragraph" w:styleId="Heading2">
    <w:name w:val="heading 2"/>
    <w:basedOn w:val="Normal"/>
    <w:next w:val="Normal"/>
    <w:qFormat/>
    <w:rsid w:val="006D7B83"/>
    <w:pPr>
      <w:keepNext/>
      <w:ind w:left="142"/>
      <w:outlineLvl w:val="1"/>
    </w:pPr>
    <w:rPr>
      <w:rFonts w:ascii="DonnysHand" w:hAnsi="DonnysHan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6D0"/>
    <w:pPr>
      <w:tabs>
        <w:tab w:val="center" w:pos="4153"/>
        <w:tab w:val="right" w:pos="8306"/>
      </w:tabs>
    </w:pPr>
  </w:style>
  <w:style w:type="paragraph" w:styleId="Footer">
    <w:name w:val="footer"/>
    <w:basedOn w:val="Normal"/>
    <w:rsid w:val="00F036D0"/>
    <w:pPr>
      <w:tabs>
        <w:tab w:val="center" w:pos="4153"/>
        <w:tab w:val="right" w:pos="8306"/>
      </w:tabs>
    </w:pPr>
  </w:style>
  <w:style w:type="character" w:styleId="Hyperlink">
    <w:name w:val="Hyperlink"/>
    <w:basedOn w:val="DefaultParagraphFont"/>
    <w:rsid w:val="00F122B1"/>
    <w:rPr>
      <w:color w:val="0000FF"/>
      <w:u w:val="single"/>
    </w:rPr>
  </w:style>
  <w:style w:type="paragraph" w:styleId="BalloonText">
    <w:name w:val="Balloon Text"/>
    <w:basedOn w:val="Normal"/>
    <w:link w:val="BalloonTextChar"/>
    <w:rsid w:val="00D57FC9"/>
    <w:rPr>
      <w:rFonts w:ascii="Tahoma" w:hAnsi="Tahoma" w:cs="Tahoma"/>
      <w:sz w:val="16"/>
      <w:szCs w:val="16"/>
    </w:rPr>
  </w:style>
  <w:style w:type="character" w:customStyle="1" w:styleId="BalloonTextChar">
    <w:name w:val="Balloon Text Char"/>
    <w:basedOn w:val="DefaultParagraphFont"/>
    <w:link w:val="BalloonText"/>
    <w:rsid w:val="00D57FC9"/>
    <w:rPr>
      <w:rFonts w:ascii="Tahoma" w:hAnsi="Tahoma" w:cs="Tahoma"/>
      <w:sz w:val="16"/>
      <w:szCs w:val="16"/>
      <w:lang w:eastAsia="en-US"/>
    </w:rPr>
  </w:style>
  <w:style w:type="paragraph" w:styleId="Subtitle">
    <w:name w:val="Subtitle"/>
    <w:basedOn w:val="Normal"/>
    <w:next w:val="Normal"/>
    <w:link w:val="SubtitleChar"/>
    <w:qFormat/>
    <w:rsid w:val="00F06D6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06D60"/>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C15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B83"/>
    <w:rPr>
      <w:sz w:val="24"/>
      <w:lang w:eastAsia="en-US"/>
    </w:rPr>
  </w:style>
  <w:style w:type="paragraph" w:styleId="Heading1">
    <w:name w:val="heading 1"/>
    <w:basedOn w:val="Normal"/>
    <w:next w:val="Normal"/>
    <w:qFormat/>
    <w:rsid w:val="006D7B83"/>
    <w:pPr>
      <w:keepNext/>
      <w:jc w:val="center"/>
      <w:outlineLvl w:val="0"/>
    </w:pPr>
    <w:rPr>
      <w:rFonts w:ascii="Comic Sans MS" w:hAnsi="Comic Sans MS"/>
      <w:b/>
      <w:color w:val="000000"/>
      <w:sz w:val="30"/>
    </w:rPr>
  </w:style>
  <w:style w:type="paragraph" w:styleId="Heading2">
    <w:name w:val="heading 2"/>
    <w:basedOn w:val="Normal"/>
    <w:next w:val="Normal"/>
    <w:qFormat/>
    <w:rsid w:val="006D7B83"/>
    <w:pPr>
      <w:keepNext/>
      <w:ind w:left="142"/>
      <w:outlineLvl w:val="1"/>
    </w:pPr>
    <w:rPr>
      <w:rFonts w:ascii="DonnysHand" w:hAnsi="DonnysHan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6D0"/>
    <w:pPr>
      <w:tabs>
        <w:tab w:val="center" w:pos="4153"/>
        <w:tab w:val="right" w:pos="8306"/>
      </w:tabs>
    </w:pPr>
  </w:style>
  <w:style w:type="paragraph" w:styleId="Footer">
    <w:name w:val="footer"/>
    <w:basedOn w:val="Normal"/>
    <w:rsid w:val="00F036D0"/>
    <w:pPr>
      <w:tabs>
        <w:tab w:val="center" w:pos="4153"/>
        <w:tab w:val="right" w:pos="8306"/>
      </w:tabs>
    </w:pPr>
  </w:style>
  <w:style w:type="character" w:styleId="Hyperlink">
    <w:name w:val="Hyperlink"/>
    <w:basedOn w:val="DefaultParagraphFont"/>
    <w:rsid w:val="00F122B1"/>
    <w:rPr>
      <w:color w:val="0000FF"/>
      <w:u w:val="single"/>
    </w:rPr>
  </w:style>
  <w:style w:type="paragraph" w:styleId="BalloonText">
    <w:name w:val="Balloon Text"/>
    <w:basedOn w:val="Normal"/>
    <w:link w:val="BalloonTextChar"/>
    <w:rsid w:val="00D57FC9"/>
    <w:rPr>
      <w:rFonts w:ascii="Tahoma" w:hAnsi="Tahoma" w:cs="Tahoma"/>
      <w:sz w:val="16"/>
      <w:szCs w:val="16"/>
    </w:rPr>
  </w:style>
  <w:style w:type="character" w:customStyle="1" w:styleId="BalloonTextChar">
    <w:name w:val="Balloon Text Char"/>
    <w:basedOn w:val="DefaultParagraphFont"/>
    <w:link w:val="BalloonText"/>
    <w:rsid w:val="00D57FC9"/>
    <w:rPr>
      <w:rFonts w:ascii="Tahoma" w:hAnsi="Tahoma" w:cs="Tahoma"/>
      <w:sz w:val="16"/>
      <w:szCs w:val="16"/>
      <w:lang w:eastAsia="en-US"/>
    </w:rPr>
  </w:style>
  <w:style w:type="paragraph" w:styleId="Subtitle">
    <w:name w:val="Subtitle"/>
    <w:basedOn w:val="Normal"/>
    <w:next w:val="Normal"/>
    <w:link w:val="SubtitleChar"/>
    <w:qFormat/>
    <w:rsid w:val="00F06D6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06D60"/>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C1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05508">
      <w:bodyDiv w:val="1"/>
      <w:marLeft w:val="0"/>
      <w:marRight w:val="0"/>
      <w:marTop w:val="0"/>
      <w:marBottom w:val="0"/>
      <w:divBdr>
        <w:top w:val="none" w:sz="0" w:space="0" w:color="auto"/>
        <w:left w:val="none" w:sz="0" w:space="0" w:color="auto"/>
        <w:bottom w:val="none" w:sz="0" w:space="0" w:color="auto"/>
        <w:right w:val="none" w:sz="0" w:space="0" w:color="auto"/>
      </w:divBdr>
      <w:divsChild>
        <w:div w:id="99833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hmoor-p.school@det.nsw.edu.a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9C1E-D065-442A-B18A-BADFE199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1201</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BARRACK HEIGHTS</vt:lpstr>
    </vt:vector>
  </TitlesOfParts>
  <Company>Home</Company>
  <LinksUpToDate>false</LinksUpToDate>
  <CharactersWithSpaces>8156</CharactersWithSpaces>
  <SharedDoc>false</SharedDoc>
  <HLinks>
    <vt:vector size="6" baseType="variant">
      <vt:variant>
        <vt:i4>917554</vt:i4>
      </vt:variant>
      <vt:variant>
        <vt:i4>0</vt:i4>
      </vt:variant>
      <vt:variant>
        <vt:i4>0</vt:i4>
      </vt:variant>
      <vt:variant>
        <vt:i4>5</vt:i4>
      </vt:variant>
      <vt:variant>
        <vt:lpwstr>mailto:tahmoor-p.school@det.nsw.edu.au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BARRACK HEIGHTS</dc:title>
  <dc:creator>Kate and Phil Harris</dc:creator>
  <cp:lastModifiedBy>Lazarus, Therese</cp:lastModifiedBy>
  <cp:revision>4</cp:revision>
  <cp:lastPrinted>2015-05-28T06:05:00Z</cp:lastPrinted>
  <dcterms:created xsi:type="dcterms:W3CDTF">2015-11-19T03:44:00Z</dcterms:created>
  <dcterms:modified xsi:type="dcterms:W3CDTF">2016-02-26T01:11:00Z</dcterms:modified>
</cp:coreProperties>
</file>